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46" w:type="pct"/>
        <w:tblInd w:w="-851" w:type="dxa"/>
        <w:tblLook w:val="01E0" w:firstRow="1" w:lastRow="1" w:firstColumn="1" w:lastColumn="1" w:noHBand="0" w:noVBand="0"/>
      </w:tblPr>
      <w:tblGrid>
        <w:gridCol w:w="4110"/>
        <w:gridCol w:w="5813"/>
      </w:tblGrid>
      <w:tr w:rsidR="00CE49D0" w:rsidRPr="00CE49D0" w14:paraId="390D7617" w14:textId="77777777" w:rsidTr="00792554">
        <w:tc>
          <w:tcPr>
            <w:tcW w:w="2071" w:type="pct"/>
          </w:tcPr>
          <w:p w14:paraId="1F399107" w14:textId="77777777" w:rsidR="00F3442B" w:rsidRPr="00CE49D0" w:rsidRDefault="00F3442B" w:rsidP="00F3442B">
            <w:pPr>
              <w:jc w:val="center"/>
              <w:rPr>
                <w:b/>
                <w:color w:val="000000" w:themeColor="text1"/>
                <w:sz w:val="26"/>
              </w:rPr>
            </w:pPr>
            <w:r w:rsidRPr="00CE49D0">
              <w:rPr>
                <w:b/>
                <w:color w:val="000000" w:themeColor="text1"/>
                <w:sz w:val="26"/>
              </w:rPr>
              <w:t>SỞ GIÁO DỤC VÀ ĐÀO TẠO</w:t>
            </w:r>
          </w:p>
          <w:p w14:paraId="1AC7F6A1" w14:textId="10E38068" w:rsidR="00D360DF" w:rsidRPr="00CE49D0" w:rsidRDefault="00F3442B" w:rsidP="00EE46F3">
            <w:pPr>
              <w:jc w:val="center"/>
              <w:rPr>
                <w:color w:val="000000" w:themeColor="text1"/>
                <w:sz w:val="26"/>
              </w:rPr>
            </w:pPr>
            <w:r>
              <w:rPr>
                <w:color w:val="000000" w:themeColor="text1"/>
                <w:sz w:val="26"/>
              </w:rPr>
              <w:t>Tr. THPT PHAN CHU TRINH</w:t>
            </w:r>
          </w:p>
          <w:p w14:paraId="246535A8" w14:textId="57F894E0" w:rsidR="00D360DF" w:rsidRPr="00CE49D0" w:rsidRDefault="00752395" w:rsidP="00D4380A">
            <w:pPr>
              <w:jc w:val="center"/>
              <w:rPr>
                <w:color w:val="000000" w:themeColor="text1"/>
              </w:rPr>
            </w:pPr>
            <w:r w:rsidRPr="00CE49D0">
              <w:rPr>
                <w:noProof/>
                <w:color w:val="000000" w:themeColor="text1"/>
              </w:rPr>
              <mc:AlternateContent>
                <mc:Choice Requires="wps">
                  <w:drawing>
                    <wp:anchor distT="0" distB="0" distL="114300" distR="114300" simplePos="0" relativeHeight="251659264" behindDoc="0" locked="0" layoutInCell="1" allowOverlap="1" wp14:anchorId="4C5E3E45" wp14:editId="3776E4AF">
                      <wp:simplePos x="0" y="0"/>
                      <wp:positionH relativeFrom="column">
                        <wp:posOffset>706755</wp:posOffset>
                      </wp:positionH>
                      <wp:positionV relativeFrom="paragraph">
                        <wp:posOffset>24130</wp:posOffset>
                      </wp:positionV>
                      <wp:extent cx="1133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060B9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65pt,1.9pt" to="144.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" strokecolor="black [3213]" strokeweight=".5pt">
                      <v:stroke joinstyle="miter"/>
                    </v:line>
                  </w:pict>
                </mc:Fallback>
              </mc:AlternateContent>
            </w:r>
          </w:p>
          <w:p w14:paraId="59C840FA" w14:textId="3625B8B8" w:rsidR="00D360DF" w:rsidRPr="00CE49D0" w:rsidRDefault="00D360DF" w:rsidP="00D4380A">
            <w:pPr>
              <w:jc w:val="center"/>
              <w:rPr>
                <w:color w:val="000000" w:themeColor="text1"/>
                <w:sz w:val="26"/>
                <w:szCs w:val="26"/>
              </w:rPr>
            </w:pPr>
            <w:r w:rsidRPr="00CE49D0">
              <w:rPr>
                <w:color w:val="000000" w:themeColor="text1"/>
                <w:sz w:val="26"/>
                <w:szCs w:val="26"/>
              </w:rPr>
              <w:t>Số</w:t>
            </w:r>
            <w:r w:rsidR="001F0776">
              <w:rPr>
                <w:color w:val="000000" w:themeColor="text1"/>
                <w:sz w:val="26"/>
                <w:szCs w:val="26"/>
              </w:rPr>
              <w:t>:  304</w:t>
            </w:r>
            <w:r w:rsidRPr="00CE49D0">
              <w:rPr>
                <w:color w:val="000000" w:themeColor="text1"/>
                <w:sz w:val="26"/>
                <w:szCs w:val="26"/>
              </w:rPr>
              <w:t>/</w:t>
            </w:r>
            <w:r w:rsidR="001F0776">
              <w:rPr>
                <w:color w:val="000000" w:themeColor="text1"/>
                <w:sz w:val="26"/>
                <w:szCs w:val="26"/>
              </w:rPr>
              <w:t>VP-PCT</w:t>
            </w:r>
          </w:p>
          <w:p w14:paraId="72719394" w14:textId="1F239278" w:rsidR="00D360DF" w:rsidRPr="008F5948" w:rsidRDefault="007E5303" w:rsidP="003E2409">
            <w:pPr>
              <w:spacing w:before="120"/>
              <w:ind w:left="-108" w:right="-109"/>
              <w:jc w:val="center"/>
              <w:rPr>
                <w:color w:val="000000" w:themeColor="text1"/>
              </w:rPr>
            </w:pPr>
            <w:r w:rsidRPr="008F5948">
              <w:rPr>
                <w:color w:val="000000" w:themeColor="text1"/>
              </w:rPr>
              <w:t>V/v h</w:t>
            </w:r>
            <w:r w:rsidR="00413ED7" w:rsidRPr="008F5948">
              <w:rPr>
                <w:color w:val="000000" w:themeColor="text1"/>
              </w:rPr>
              <w:t>ướng dẫn c</w:t>
            </w:r>
            <w:r w:rsidR="00D360DF" w:rsidRPr="008F5948">
              <w:rPr>
                <w:color w:val="000000" w:themeColor="text1"/>
              </w:rPr>
              <w:t>huyển trường và tiếp nhận học sinh</w:t>
            </w:r>
            <w:r w:rsidR="00413ED7" w:rsidRPr="008F5948">
              <w:rPr>
                <w:color w:val="000000" w:themeColor="text1"/>
              </w:rPr>
              <w:t xml:space="preserve"> học </w:t>
            </w:r>
            <w:r w:rsidR="000A7716" w:rsidRPr="008F5948">
              <w:rPr>
                <w:color w:val="000000" w:themeColor="text1"/>
              </w:rPr>
              <w:t xml:space="preserve">tại các trường </w:t>
            </w:r>
            <w:r w:rsidR="00FC1BE3" w:rsidRPr="008F5948">
              <w:rPr>
                <w:color w:val="000000" w:themeColor="text1"/>
              </w:rPr>
              <w:t>trung học</w:t>
            </w:r>
          </w:p>
        </w:tc>
        <w:tc>
          <w:tcPr>
            <w:tcW w:w="2929" w:type="pct"/>
          </w:tcPr>
          <w:p w14:paraId="0A379007" w14:textId="77777777" w:rsidR="00D360DF" w:rsidRPr="00CE49D0" w:rsidRDefault="00D360DF" w:rsidP="00EE46F3">
            <w:pPr>
              <w:jc w:val="center"/>
              <w:rPr>
                <w:b/>
                <w:color w:val="000000" w:themeColor="text1"/>
                <w:sz w:val="26"/>
              </w:rPr>
            </w:pPr>
            <w:r w:rsidRPr="00CE49D0">
              <w:rPr>
                <w:b/>
                <w:color w:val="000000" w:themeColor="text1"/>
                <w:sz w:val="26"/>
              </w:rPr>
              <w:t>CỘNG HOÀ XÃ HỘI CHỦ NGHĨA VIỆT NAM</w:t>
            </w:r>
          </w:p>
          <w:p w14:paraId="109D0861" w14:textId="77777777" w:rsidR="00D360DF" w:rsidRPr="00CE49D0" w:rsidRDefault="00D360DF" w:rsidP="00EE46F3">
            <w:pPr>
              <w:jc w:val="center"/>
              <w:rPr>
                <w:b/>
                <w:color w:val="000000" w:themeColor="text1"/>
                <w:sz w:val="28"/>
              </w:rPr>
            </w:pPr>
            <w:r w:rsidRPr="00CE49D0">
              <w:rPr>
                <w:b/>
                <w:color w:val="000000" w:themeColor="text1"/>
                <w:sz w:val="28"/>
              </w:rPr>
              <w:t>Độc lập - Tự do - Hạnh phúc</w:t>
            </w:r>
          </w:p>
          <w:p w14:paraId="73572EAD" w14:textId="77777777" w:rsidR="00D360DF" w:rsidRPr="00CE49D0" w:rsidRDefault="00EE46F3" w:rsidP="00792554">
            <w:pPr>
              <w:ind w:left="-253" w:firstLine="253"/>
              <w:jc w:val="center"/>
              <w:rPr>
                <w:color w:val="000000" w:themeColor="text1"/>
              </w:rPr>
            </w:pPr>
            <w:r w:rsidRPr="00CE49D0">
              <w:rPr>
                <w:noProof/>
                <w:color w:val="000000" w:themeColor="text1"/>
              </w:rPr>
              <mc:AlternateContent>
                <mc:Choice Requires="wps">
                  <w:drawing>
                    <wp:anchor distT="0" distB="0" distL="114300" distR="114300" simplePos="0" relativeHeight="251660288" behindDoc="0" locked="0" layoutInCell="1" allowOverlap="1" wp14:anchorId="30BA05DC" wp14:editId="6B7F871C">
                      <wp:simplePos x="0" y="0"/>
                      <wp:positionH relativeFrom="column">
                        <wp:posOffset>720090</wp:posOffset>
                      </wp:positionH>
                      <wp:positionV relativeFrom="paragraph">
                        <wp:posOffset>22064</wp:posOffset>
                      </wp:positionV>
                      <wp:extent cx="2115403"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21154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F6909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7pt,1.75pt" to="22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" strokecolor="black [3213]" strokeweight=".5pt">
                      <v:stroke joinstyle="miter"/>
                    </v:line>
                  </w:pict>
                </mc:Fallback>
              </mc:AlternateContent>
            </w:r>
          </w:p>
          <w:p w14:paraId="7D797F16" w14:textId="4D6A95FF" w:rsidR="00D360DF" w:rsidRPr="00752395" w:rsidRDefault="0096005A" w:rsidP="00EE46F3">
            <w:pPr>
              <w:jc w:val="center"/>
              <w:rPr>
                <w:i/>
                <w:color w:val="000000" w:themeColor="text1"/>
                <w:sz w:val="26"/>
                <w:szCs w:val="26"/>
              </w:rPr>
            </w:pPr>
            <w:r>
              <w:rPr>
                <w:i/>
                <w:color w:val="000000" w:themeColor="text1"/>
                <w:sz w:val="26"/>
                <w:szCs w:val="26"/>
              </w:rPr>
              <w:t xml:space="preserve">     </w:t>
            </w:r>
            <w:r w:rsidR="000311DF">
              <w:rPr>
                <w:i/>
                <w:color w:val="000000" w:themeColor="text1"/>
                <w:sz w:val="26"/>
                <w:szCs w:val="26"/>
              </w:rPr>
              <w:t xml:space="preserve">Đắk Lắk, ngày 26 </w:t>
            </w:r>
            <w:r w:rsidR="00B42C6B" w:rsidRPr="00752395">
              <w:rPr>
                <w:i/>
                <w:color w:val="000000" w:themeColor="text1"/>
                <w:sz w:val="26"/>
                <w:szCs w:val="26"/>
              </w:rPr>
              <w:t xml:space="preserve"> </w:t>
            </w:r>
            <w:r w:rsidR="00D360DF" w:rsidRPr="00752395">
              <w:rPr>
                <w:i/>
                <w:color w:val="000000" w:themeColor="text1"/>
                <w:sz w:val="26"/>
                <w:szCs w:val="26"/>
              </w:rPr>
              <w:t>tháng</w:t>
            </w:r>
            <w:r w:rsidR="00B42C6B" w:rsidRPr="00752395">
              <w:rPr>
                <w:i/>
                <w:color w:val="000000" w:themeColor="text1"/>
                <w:sz w:val="26"/>
                <w:szCs w:val="26"/>
              </w:rPr>
              <w:t xml:space="preserve"> </w:t>
            </w:r>
            <w:r w:rsidR="000311DF">
              <w:rPr>
                <w:i/>
                <w:color w:val="000000" w:themeColor="text1"/>
                <w:sz w:val="26"/>
                <w:szCs w:val="26"/>
                <w:lang w:val="vi-VN"/>
              </w:rPr>
              <w:t>10</w:t>
            </w:r>
            <w:r w:rsidR="00BE007D" w:rsidRPr="00752395">
              <w:rPr>
                <w:i/>
                <w:color w:val="000000" w:themeColor="text1"/>
                <w:sz w:val="26"/>
                <w:szCs w:val="26"/>
              </w:rPr>
              <w:t xml:space="preserve"> </w:t>
            </w:r>
            <w:r w:rsidR="00B42C6B" w:rsidRPr="00752395">
              <w:rPr>
                <w:i/>
                <w:color w:val="000000" w:themeColor="text1"/>
                <w:sz w:val="26"/>
                <w:szCs w:val="26"/>
              </w:rPr>
              <w:t>năm 202</w:t>
            </w:r>
            <w:r w:rsidR="000311DF">
              <w:rPr>
                <w:i/>
                <w:color w:val="000000" w:themeColor="text1"/>
                <w:sz w:val="26"/>
                <w:szCs w:val="26"/>
              </w:rPr>
              <w:t>3</w:t>
            </w:r>
            <w:bookmarkStart w:id="0" w:name="_GoBack"/>
            <w:bookmarkEnd w:id="0"/>
          </w:p>
        </w:tc>
      </w:tr>
    </w:tbl>
    <w:p w14:paraId="75DC275E" w14:textId="77777777" w:rsidR="00924556" w:rsidRPr="00CE49D0" w:rsidRDefault="00924556" w:rsidP="003A3D8D">
      <w:pPr>
        <w:ind w:firstLine="720"/>
        <w:rPr>
          <w:rFonts w:asciiTheme="majorHAnsi" w:hAnsiTheme="majorHAnsi" w:cstheme="majorHAnsi"/>
          <w:color w:val="000000" w:themeColor="text1"/>
          <w:sz w:val="28"/>
          <w:szCs w:val="28"/>
        </w:rPr>
      </w:pPr>
    </w:p>
    <w:p w14:paraId="68242531" w14:textId="69DB8C15" w:rsidR="000741B8" w:rsidRPr="008F5948" w:rsidRDefault="00D360DF"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Căn cứ</w:t>
      </w:r>
      <w:r w:rsidR="004168FD" w:rsidRPr="008F5948">
        <w:rPr>
          <w:rFonts w:asciiTheme="majorHAnsi" w:hAnsiTheme="majorHAnsi" w:cstheme="majorHAnsi"/>
          <w:color w:val="000000" w:themeColor="text1"/>
          <w:sz w:val="28"/>
          <w:szCs w:val="28"/>
        </w:rPr>
        <w:t xml:space="preserve"> Quyết định số 51/2002/QĐ-BGD</w:t>
      </w:r>
      <w:r w:rsidR="001325FB" w:rsidRPr="008F5948">
        <w:rPr>
          <w:rFonts w:asciiTheme="majorHAnsi" w:hAnsiTheme="majorHAnsi" w:cstheme="majorHAnsi"/>
          <w:color w:val="000000" w:themeColor="text1"/>
          <w:sz w:val="28"/>
          <w:szCs w:val="28"/>
        </w:rPr>
        <w:t xml:space="preserve">ĐT ngày </w:t>
      </w:r>
      <w:r w:rsidR="00413ED7" w:rsidRPr="008F5948">
        <w:rPr>
          <w:rFonts w:asciiTheme="majorHAnsi" w:hAnsiTheme="majorHAnsi" w:cstheme="majorHAnsi"/>
          <w:color w:val="000000" w:themeColor="text1"/>
          <w:sz w:val="28"/>
          <w:szCs w:val="28"/>
        </w:rPr>
        <w:t>25/</w:t>
      </w:r>
      <w:r w:rsidR="001325FB" w:rsidRPr="008F5948">
        <w:rPr>
          <w:rFonts w:asciiTheme="majorHAnsi" w:hAnsiTheme="majorHAnsi" w:cstheme="majorHAnsi"/>
          <w:color w:val="000000" w:themeColor="text1"/>
          <w:sz w:val="28"/>
          <w:szCs w:val="28"/>
        </w:rPr>
        <w:t>1</w:t>
      </w:r>
      <w:r w:rsidR="00413ED7" w:rsidRPr="008F5948">
        <w:rPr>
          <w:rFonts w:asciiTheme="majorHAnsi" w:hAnsiTheme="majorHAnsi" w:cstheme="majorHAnsi"/>
          <w:color w:val="000000" w:themeColor="text1"/>
          <w:sz w:val="28"/>
          <w:szCs w:val="28"/>
        </w:rPr>
        <w:t>2/2002 của Bộ trưởng Bộ Giáo dục và Đào tạo</w:t>
      </w:r>
      <w:r w:rsidR="008E6306" w:rsidRPr="008F5948">
        <w:rPr>
          <w:rFonts w:asciiTheme="majorHAnsi" w:hAnsiTheme="majorHAnsi" w:cstheme="majorHAnsi"/>
          <w:color w:val="000000" w:themeColor="text1"/>
          <w:sz w:val="28"/>
          <w:szCs w:val="28"/>
          <w:lang w:val="vi-VN"/>
        </w:rPr>
        <w:t xml:space="preserve"> </w:t>
      </w:r>
      <w:r w:rsidR="008E6306" w:rsidRPr="008F5948">
        <w:rPr>
          <w:rFonts w:asciiTheme="majorHAnsi" w:hAnsiTheme="majorHAnsi" w:cstheme="majorHAnsi"/>
          <w:color w:val="000000" w:themeColor="text1"/>
          <w:sz w:val="28"/>
          <w:szCs w:val="28"/>
        </w:rPr>
        <w:t>(GDĐT)</w:t>
      </w:r>
      <w:r w:rsidR="00413ED7" w:rsidRPr="008F5948">
        <w:rPr>
          <w:rFonts w:asciiTheme="majorHAnsi" w:hAnsiTheme="majorHAnsi" w:cstheme="majorHAnsi"/>
          <w:color w:val="000000" w:themeColor="text1"/>
          <w:sz w:val="28"/>
          <w:szCs w:val="28"/>
        </w:rPr>
        <w:t xml:space="preserve"> về việc b</w:t>
      </w:r>
      <w:r w:rsidR="001325FB" w:rsidRPr="008F5948">
        <w:rPr>
          <w:rFonts w:asciiTheme="majorHAnsi" w:hAnsiTheme="majorHAnsi" w:cstheme="majorHAnsi"/>
          <w:color w:val="000000" w:themeColor="text1"/>
          <w:sz w:val="28"/>
          <w:szCs w:val="28"/>
        </w:rPr>
        <w:t>an</w:t>
      </w:r>
      <w:r w:rsidR="00A1542D" w:rsidRPr="008F5948">
        <w:rPr>
          <w:rFonts w:asciiTheme="majorHAnsi" w:hAnsiTheme="majorHAnsi" w:cstheme="majorHAnsi"/>
          <w:color w:val="000000" w:themeColor="text1"/>
          <w:sz w:val="28"/>
          <w:szCs w:val="28"/>
        </w:rPr>
        <w:t xml:space="preserve"> </w:t>
      </w:r>
      <w:r w:rsidR="00413ED7" w:rsidRPr="008F5948">
        <w:rPr>
          <w:rFonts w:asciiTheme="majorHAnsi" w:hAnsiTheme="majorHAnsi" w:cstheme="majorHAnsi"/>
          <w:color w:val="000000" w:themeColor="text1"/>
          <w:sz w:val="28"/>
          <w:szCs w:val="28"/>
        </w:rPr>
        <w:t xml:space="preserve">hành </w:t>
      </w:r>
      <w:r w:rsidRPr="008F5948">
        <w:rPr>
          <w:rFonts w:asciiTheme="majorHAnsi" w:hAnsiTheme="majorHAnsi" w:cstheme="majorHAnsi"/>
          <w:color w:val="000000" w:themeColor="text1"/>
          <w:sz w:val="28"/>
          <w:szCs w:val="28"/>
        </w:rPr>
        <w:t>“Qu</w:t>
      </w:r>
      <w:r w:rsidR="00A1542D" w:rsidRPr="008F5948">
        <w:rPr>
          <w:rFonts w:asciiTheme="majorHAnsi" w:hAnsiTheme="majorHAnsi" w:cstheme="majorHAnsi"/>
          <w:color w:val="000000" w:themeColor="text1"/>
          <w:sz w:val="28"/>
          <w:szCs w:val="28"/>
        </w:rPr>
        <w:t>y</w:t>
      </w:r>
      <w:r w:rsidRPr="008F5948">
        <w:rPr>
          <w:rFonts w:asciiTheme="majorHAnsi" w:hAnsiTheme="majorHAnsi" w:cstheme="majorHAnsi"/>
          <w:color w:val="000000" w:themeColor="text1"/>
          <w:sz w:val="28"/>
          <w:szCs w:val="28"/>
        </w:rPr>
        <w:t xml:space="preserve"> định chuyển trường và tiếp nh</w:t>
      </w:r>
      <w:r w:rsidR="006C7BA7" w:rsidRPr="008F5948">
        <w:rPr>
          <w:rFonts w:asciiTheme="majorHAnsi" w:hAnsiTheme="majorHAnsi" w:cstheme="majorHAnsi"/>
          <w:color w:val="000000" w:themeColor="text1"/>
          <w:sz w:val="28"/>
          <w:szCs w:val="28"/>
        </w:rPr>
        <w:t>ận học sinh học tại các trường trung học cơ sở và t</w:t>
      </w:r>
      <w:r w:rsidR="008D3EFC" w:rsidRPr="008F5948">
        <w:rPr>
          <w:rFonts w:asciiTheme="majorHAnsi" w:hAnsiTheme="majorHAnsi" w:cstheme="majorHAnsi"/>
          <w:color w:val="000000" w:themeColor="text1"/>
          <w:sz w:val="28"/>
          <w:szCs w:val="28"/>
        </w:rPr>
        <w:t>rung học phổ thông</w:t>
      </w:r>
      <w:r w:rsidRPr="008F5948">
        <w:rPr>
          <w:rFonts w:asciiTheme="majorHAnsi" w:hAnsiTheme="majorHAnsi" w:cstheme="majorHAnsi"/>
          <w:color w:val="000000" w:themeColor="text1"/>
          <w:sz w:val="28"/>
          <w:szCs w:val="28"/>
        </w:rPr>
        <w:t>”</w:t>
      </w:r>
      <w:r w:rsidR="006C7BA7" w:rsidRPr="008F5948">
        <w:rPr>
          <w:rFonts w:asciiTheme="majorHAnsi" w:hAnsiTheme="majorHAnsi" w:cstheme="majorHAnsi"/>
          <w:color w:val="000000" w:themeColor="text1"/>
          <w:sz w:val="28"/>
          <w:szCs w:val="28"/>
        </w:rPr>
        <w:t>;</w:t>
      </w:r>
      <w:r w:rsidR="001B6DE1" w:rsidRPr="008F5948">
        <w:rPr>
          <w:rFonts w:asciiTheme="majorHAnsi" w:hAnsiTheme="majorHAnsi" w:cstheme="majorHAnsi"/>
          <w:color w:val="000000" w:themeColor="text1"/>
          <w:sz w:val="28"/>
          <w:szCs w:val="28"/>
          <w:lang w:val="vi-VN"/>
        </w:rPr>
        <w:t xml:space="preserve"> </w:t>
      </w:r>
      <w:r w:rsidR="006C7BA7" w:rsidRPr="008F5948">
        <w:rPr>
          <w:rFonts w:asciiTheme="majorHAnsi" w:hAnsiTheme="majorHAnsi" w:cstheme="majorHAnsi"/>
          <w:color w:val="000000" w:themeColor="text1"/>
          <w:sz w:val="28"/>
          <w:szCs w:val="28"/>
        </w:rPr>
        <w:t xml:space="preserve">Thông tư </w:t>
      </w:r>
      <w:r w:rsidR="000741B8" w:rsidRPr="008F5948">
        <w:rPr>
          <w:rFonts w:asciiTheme="majorHAnsi" w:hAnsiTheme="majorHAnsi" w:cstheme="majorHAnsi"/>
          <w:color w:val="000000" w:themeColor="text1"/>
          <w:sz w:val="28"/>
          <w:szCs w:val="28"/>
        </w:rPr>
        <w:t>số 50/2021/TT-BGDĐT</w:t>
      </w:r>
      <w:r w:rsidR="00A547E5" w:rsidRPr="008F5948">
        <w:rPr>
          <w:rFonts w:asciiTheme="majorHAnsi" w:hAnsiTheme="majorHAnsi" w:cstheme="majorHAnsi"/>
          <w:color w:val="000000" w:themeColor="text1"/>
          <w:sz w:val="28"/>
          <w:szCs w:val="28"/>
        </w:rPr>
        <w:t xml:space="preserve"> ngày 31/12/2021</w:t>
      </w:r>
      <w:r w:rsidR="000741B8" w:rsidRPr="008F5948">
        <w:rPr>
          <w:rFonts w:asciiTheme="majorHAnsi" w:hAnsiTheme="majorHAnsi" w:cstheme="majorHAnsi"/>
          <w:color w:val="000000" w:themeColor="text1"/>
          <w:sz w:val="28"/>
          <w:szCs w:val="28"/>
        </w:rPr>
        <w:t xml:space="preserve"> về việc sửa đổi, bổ sung một số điều của Quy định chuyển trường và tiếp nhận học sinh học tại các trường trung học cơ sở </w:t>
      </w:r>
      <w:r w:rsidR="00070B2B" w:rsidRPr="008F5948">
        <w:rPr>
          <w:rFonts w:asciiTheme="majorHAnsi" w:hAnsiTheme="majorHAnsi" w:cstheme="majorHAnsi"/>
          <w:color w:val="000000" w:themeColor="text1"/>
          <w:sz w:val="28"/>
          <w:szCs w:val="28"/>
        </w:rPr>
        <w:t xml:space="preserve">(THCS) và trường trung học phổ </w:t>
      </w:r>
      <w:r w:rsidR="000741B8" w:rsidRPr="008F5948">
        <w:rPr>
          <w:rFonts w:asciiTheme="majorHAnsi" w:hAnsiTheme="majorHAnsi" w:cstheme="majorHAnsi"/>
          <w:color w:val="000000" w:themeColor="text1"/>
          <w:sz w:val="28"/>
          <w:szCs w:val="28"/>
        </w:rPr>
        <w:t xml:space="preserve">thông </w:t>
      </w:r>
      <w:r w:rsidR="00070B2B" w:rsidRPr="008F5948">
        <w:rPr>
          <w:rFonts w:asciiTheme="majorHAnsi" w:hAnsiTheme="majorHAnsi" w:cstheme="majorHAnsi"/>
          <w:color w:val="000000" w:themeColor="text1"/>
          <w:sz w:val="28"/>
          <w:szCs w:val="28"/>
        </w:rPr>
        <w:t xml:space="preserve">(THPT) </w:t>
      </w:r>
      <w:r w:rsidR="000741B8" w:rsidRPr="008F5948">
        <w:rPr>
          <w:rFonts w:asciiTheme="majorHAnsi" w:hAnsiTheme="majorHAnsi" w:cstheme="majorHAnsi"/>
          <w:color w:val="000000" w:themeColor="text1"/>
          <w:sz w:val="28"/>
          <w:szCs w:val="28"/>
        </w:rPr>
        <w:t>ban hành kèm theo Quyết định số</w:t>
      </w:r>
      <w:r w:rsidR="00C800AF" w:rsidRPr="008F5948">
        <w:rPr>
          <w:rFonts w:asciiTheme="majorHAnsi" w:hAnsiTheme="majorHAnsi" w:cstheme="majorHAnsi"/>
          <w:color w:val="000000" w:themeColor="text1"/>
          <w:sz w:val="28"/>
          <w:szCs w:val="28"/>
        </w:rPr>
        <w:t xml:space="preserve"> 51/2002/QĐ-BGDĐT ngày 25/12/</w:t>
      </w:r>
      <w:r w:rsidR="000741B8" w:rsidRPr="008F5948">
        <w:rPr>
          <w:rFonts w:asciiTheme="majorHAnsi" w:hAnsiTheme="majorHAnsi" w:cstheme="majorHAnsi"/>
          <w:color w:val="000000" w:themeColor="text1"/>
          <w:sz w:val="28"/>
          <w:szCs w:val="28"/>
        </w:rPr>
        <w:t xml:space="preserve">2002 của Bộ trưởng Bộ </w:t>
      </w:r>
      <w:r w:rsidR="008E6306" w:rsidRPr="008F5948">
        <w:rPr>
          <w:rFonts w:asciiTheme="majorHAnsi" w:hAnsiTheme="majorHAnsi" w:cstheme="majorHAnsi"/>
          <w:color w:val="000000" w:themeColor="text1"/>
          <w:sz w:val="28"/>
          <w:szCs w:val="28"/>
        </w:rPr>
        <w:t>GDĐT</w:t>
      </w:r>
      <w:r w:rsidR="001B6DE1" w:rsidRPr="008F5948">
        <w:rPr>
          <w:rFonts w:asciiTheme="majorHAnsi" w:hAnsiTheme="majorHAnsi" w:cstheme="majorHAnsi"/>
          <w:color w:val="000000" w:themeColor="text1"/>
          <w:sz w:val="28"/>
          <w:szCs w:val="28"/>
          <w:lang w:val="vi-VN"/>
        </w:rPr>
        <w:t xml:space="preserve">; </w:t>
      </w:r>
      <w:r w:rsidR="00BB7558" w:rsidRPr="008F5948">
        <w:rPr>
          <w:rFonts w:asciiTheme="majorHAnsi" w:hAnsiTheme="majorHAnsi" w:cstheme="majorHAnsi"/>
          <w:color w:val="000000" w:themeColor="text1"/>
          <w:sz w:val="28"/>
          <w:szCs w:val="28"/>
          <w:lang w:val="vi-VN"/>
        </w:rPr>
        <w:t xml:space="preserve">Văn bản hợp nhất số 07/VBHN-BGDĐT ngày 03/8/2022 </w:t>
      </w:r>
      <w:r w:rsidR="00752395" w:rsidRPr="008F5948">
        <w:rPr>
          <w:rFonts w:asciiTheme="majorHAnsi" w:hAnsiTheme="majorHAnsi" w:cstheme="majorHAnsi"/>
          <w:color w:val="000000" w:themeColor="text1"/>
          <w:sz w:val="28"/>
          <w:szCs w:val="28"/>
          <w:lang w:val="vi-VN"/>
        </w:rPr>
        <w:t xml:space="preserve">của Bộ GDĐT </w:t>
      </w:r>
      <w:r w:rsidR="00BB7558" w:rsidRPr="008F5948">
        <w:rPr>
          <w:rFonts w:asciiTheme="majorHAnsi" w:hAnsiTheme="majorHAnsi" w:cstheme="majorHAnsi"/>
          <w:color w:val="000000" w:themeColor="text1"/>
          <w:sz w:val="28"/>
          <w:szCs w:val="28"/>
          <w:lang w:val="vi-VN"/>
        </w:rPr>
        <w:t>về việc ban hành Quy định chuyển trường và tiếp nhận học sinh học tại các trường trung học cơ sở và trung học phổ thông</w:t>
      </w:r>
      <w:r w:rsidR="000741B8" w:rsidRPr="008F5948">
        <w:rPr>
          <w:rFonts w:asciiTheme="majorHAnsi" w:hAnsiTheme="majorHAnsi" w:cstheme="majorHAnsi"/>
          <w:color w:val="000000" w:themeColor="text1"/>
          <w:sz w:val="28"/>
          <w:szCs w:val="28"/>
        </w:rPr>
        <w:t>,</w:t>
      </w:r>
    </w:p>
    <w:p w14:paraId="4DB3B1A0" w14:textId="624AF983" w:rsidR="008D3EFC" w:rsidRPr="008F5948" w:rsidRDefault="00647F52" w:rsidP="00647F52">
      <w:pPr>
        <w:widowControl w:val="0"/>
        <w:spacing w:before="120" w:after="120"/>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Trường THPT Phan Chu Trinh</w:t>
      </w:r>
      <w:r w:rsidR="006D2F1D" w:rsidRPr="008F5948">
        <w:rPr>
          <w:rFonts w:asciiTheme="majorHAnsi" w:hAnsiTheme="majorHAnsi" w:cstheme="majorHAnsi"/>
          <w:color w:val="000000" w:themeColor="text1"/>
          <w:sz w:val="28"/>
          <w:szCs w:val="28"/>
        </w:rPr>
        <w:t xml:space="preserve"> </w:t>
      </w:r>
      <w:r w:rsidR="007F1CB9" w:rsidRPr="008F5948">
        <w:rPr>
          <w:rFonts w:asciiTheme="majorHAnsi" w:hAnsiTheme="majorHAnsi" w:cstheme="majorHAnsi"/>
          <w:color w:val="000000" w:themeColor="text1"/>
          <w:sz w:val="28"/>
          <w:szCs w:val="28"/>
        </w:rPr>
        <w:t xml:space="preserve">hướng dẫn </w:t>
      </w:r>
      <w:r w:rsidR="00070B2B" w:rsidRPr="008F5948">
        <w:rPr>
          <w:rFonts w:asciiTheme="majorHAnsi" w:hAnsiTheme="majorHAnsi" w:cstheme="majorHAnsi"/>
          <w:color w:val="000000" w:themeColor="text1"/>
          <w:sz w:val="28"/>
          <w:szCs w:val="28"/>
        </w:rPr>
        <w:t xml:space="preserve">chuyển trường và tiếp nhận học sinh học tại trường </w:t>
      </w:r>
      <w:r w:rsidR="008D3EFC" w:rsidRPr="008F5948">
        <w:rPr>
          <w:rFonts w:asciiTheme="majorHAnsi" w:hAnsiTheme="majorHAnsi" w:cstheme="majorHAnsi"/>
          <w:color w:val="000000" w:themeColor="text1"/>
          <w:sz w:val="28"/>
          <w:szCs w:val="28"/>
        </w:rPr>
        <w:t>như sau:</w:t>
      </w:r>
    </w:p>
    <w:p w14:paraId="01B22564" w14:textId="77777777" w:rsidR="00070B2B" w:rsidRPr="008F5948" w:rsidRDefault="00070B2B" w:rsidP="00A50439">
      <w:pPr>
        <w:widowControl w:val="0"/>
        <w:spacing w:before="120" w:after="120"/>
        <w:ind w:firstLine="567"/>
        <w:jc w:val="both"/>
        <w:rPr>
          <w:rFonts w:asciiTheme="majorHAnsi" w:hAnsiTheme="majorHAnsi" w:cstheme="majorHAnsi"/>
          <w:b/>
          <w:color w:val="000000" w:themeColor="text1"/>
          <w:sz w:val="28"/>
          <w:szCs w:val="28"/>
        </w:rPr>
      </w:pPr>
      <w:r w:rsidRPr="008F5948">
        <w:rPr>
          <w:rFonts w:asciiTheme="majorHAnsi" w:hAnsiTheme="majorHAnsi" w:cstheme="majorHAnsi"/>
          <w:b/>
          <w:color w:val="000000" w:themeColor="text1"/>
          <w:sz w:val="28"/>
          <w:szCs w:val="28"/>
        </w:rPr>
        <w:t>I. Chuyển trường</w:t>
      </w:r>
    </w:p>
    <w:p w14:paraId="2A510DC6" w14:textId="77777777" w:rsidR="00070B2B" w:rsidRPr="008F5948" w:rsidRDefault="00070B2B" w:rsidP="00A50439">
      <w:pPr>
        <w:widowControl w:val="0"/>
        <w:spacing w:before="120" w:after="120"/>
        <w:ind w:firstLine="567"/>
        <w:jc w:val="both"/>
        <w:rPr>
          <w:rFonts w:asciiTheme="majorHAnsi" w:hAnsiTheme="majorHAnsi" w:cstheme="majorHAnsi"/>
          <w:b/>
          <w:color w:val="000000" w:themeColor="text1"/>
          <w:sz w:val="28"/>
          <w:szCs w:val="28"/>
        </w:rPr>
      </w:pPr>
      <w:r w:rsidRPr="008F5948">
        <w:rPr>
          <w:rFonts w:asciiTheme="majorHAnsi" w:hAnsiTheme="majorHAnsi" w:cstheme="majorHAnsi"/>
          <w:b/>
          <w:color w:val="000000" w:themeColor="text1"/>
          <w:sz w:val="28"/>
          <w:szCs w:val="28"/>
        </w:rPr>
        <w:t>1. Đối tượng chuyển trường</w:t>
      </w:r>
    </w:p>
    <w:p w14:paraId="028A315D" w14:textId="77777777" w:rsidR="00070B2B" w:rsidRPr="008F5948" w:rsidRDefault="00676848"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a)</w:t>
      </w:r>
      <w:r w:rsidR="00070B2B" w:rsidRPr="008F5948">
        <w:rPr>
          <w:rFonts w:asciiTheme="majorHAnsi" w:hAnsiTheme="majorHAnsi" w:cstheme="majorHAnsi"/>
          <w:color w:val="000000" w:themeColor="text1"/>
          <w:sz w:val="28"/>
          <w:szCs w:val="28"/>
        </w:rPr>
        <w:t xml:space="preserve"> Học sinh chuyển nơi cư trú theo cha hoặc </w:t>
      </w:r>
      <w:r w:rsidR="001F7600" w:rsidRPr="008F5948">
        <w:rPr>
          <w:rFonts w:asciiTheme="majorHAnsi" w:hAnsiTheme="majorHAnsi" w:cstheme="majorHAnsi"/>
          <w:color w:val="000000" w:themeColor="text1"/>
          <w:sz w:val="28"/>
          <w:szCs w:val="28"/>
        </w:rPr>
        <w:t>mẹ hoặc người giám hộ.</w:t>
      </w:r>
    </w:p>
    <w:p w14:paraId="0A946B65" w14:textId="1238B09A" w:rsidR="00070B2B" w:rsidRPr="008F5948" w:rsidRDefault="00676848"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 xml:space="preserve">b) </w:t>
      </w:r>
      <w:r w:rsidR="00070B2B" w:rsidRPr="008F5948">
        <w:rPr>
          <w:rFonts w:asciiTheme="majorHAnsi" w:hAnsiTheme="majorHAnsi" w:cstheme="majorHAnsi"/>
          <w:color w:val="000000" w:themeColor="text1"/>
          <w:sz w:val="28"/>
          <w:szCs w:val="28"/>
        </w:rPr>
        <w:t xml:space="preserve">Học sinh có hoàn cảnh </w:t>
      </w:r>
      <w:r w:rsidR="00BB7558" w:rsidRPr="008F5948">
        <w:rPr>
          <w:rFonts w:asciiTheme="majorHAnsi" w:hAnsiTheme="majorHAnsi" w:cstheme="majorHAnsi"/>
          <w:color w:val="000000" w:themeColor="text1"/>
          <w:sz w:val="28"/>
          <w:szCs w:val="28"/>
        </w:rPr>
        <w:t xml:space="preserve">gia đình </w:t>
      </w:r>
      <w:r w:rsidR="00070B2B" w:rsidRPr="008F5948">
        <w:rPr>
          <w:rFonts w:asciiTheme="majorHAnsi" w:hAnsiTheme="majorHAnsi" w:cstheme="majorHAnsi"/>
          <w:color w:val="000000" w:themeColor="text1"/>
          <w:sz w:val="28"/>
          <w:szCs w:val="28"/>
        </w:rPr>
        <w:t>đặc biệt khó khăn hoặc có lý do thực sự chính đáng phải chuyển trường.</w:t>
      </w:r>
    </w:p>
    <w:p w14:paraId="7AE8B46B" w14:textId="77777777" w:rsidR="00070B2B" w:rsidRPr="008F5948" w:rsidRDefault="000F1EAE" w:rsidP="00A50439">
      <w:pPr>
        <w:widowControl w:val="0"/>
        <w:spacing w:before="120" w:after="120"/>
        <w:ind w:firstLine="567"/>
        <w:jc w:val="both"/>
        <w:rPr>
          <w:rFonts w:asciiTheme="majorHAnsi" w:hAnsiTheme="majorHAnsi" w:cstheme="majorHAnsi"/>
          <w:b/>
          <w:color w:val="000000" w:themeColor="text1"/>
          <w:sz w:val="28"/>
          <w:szCs w:val="28"/>
        </w:rPr>
      </w:pPr>
      <w:r w:rsidRPr="008F5948">
        <w:rPr>
          <w:rFonts w:asciiTheme="majorHAnsi" w:hAnsiTheme="majorHAnsi" w:cstheme="majorHAnsi"/>
          <w:b/>
          <w:color w:val="000000" w:themeColor="text1"/>
          <w:sz w:val="28"/>
          <w:szCs w:val="28"/>
        </w:rPr>
        <w:t xml:space="preserve">2. </w:t>
      </w:r>
      <w:r w:rsidR="00070B2B" w:rsidRPr="008F5948">
        <w:rPr>
          <w:rFonts w:asciiTheme="majorHAnsi" w:hAnsiTheme="majorHAnsi" w:cstheme="majorHAnsi"/>
          <w:b/>
          <w:color w:val="000000" w:themeColor="text1"/>
          <w:sz w:val="28"/>
          <w:szCs w:val="28"/>
        </w:rPr>
        <w:t>Hồ sơ chuyển trường</w:t>
      </w:r>
    </w:p>
    <w:p w14:paraId="4C5E5C94" w14:textId="7BCF6ADC" w:rsidR="00070B2B" w:rsidRPr="008F5948" w:rsidRDefault="00676848"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rPr>
        <w:t>a)</w:t>
      </w:r>
      <w:r w:rsidR="000F1EAE" w:rsidRPr="008F5948">
        <w:rPr>
          <w:rFonts w:asciiTheme="majorHAnsi" w:hAnsiTheme="majorHAnsi" w:cstheme="majorHAnsi"/>
          <w:color w:val="000000" w:themeColor="text1"/>
          <w:sz w:val="28"/>
          <w:szCs w:val="28"/>
        </w:rPr>
        <w:t xml:space="preserve"> </w:t>
      </w:r>
      <w:r w:rsidR="00070B2B" w:rsidRPr="008F5948">
        <w:rPr>
          <w:rFonts w:asciiTheme="majorHAnsi" w:hAnsiTheme="majorHAnsi" w:cstheme="majorHAnsi"/>
          <w:color w:val="000000" w:themeColor="text1"/>
          <w:sz w:val="28"/>
          <w:szCs w:val="28"/>
        </w:rPr>
        <w:t xml:space="preserve">Đơn xin chuyển trường do cha </w:t>
      </w:r>
      <w:r w:rsidR="000F1EAE" w:rsidRPr="008F5948">
        <w:rPr>
          <w:rFonts w:asciiTheme="majorHAnsi" w:hAnsiTheme="majorHAnsi" w:cstheme="majorHAnsi"/>
          <w:color w:val="000000" w:themeColor="text1"/>
          <w:sz w:val="28"/>
          <w:szCs w:val="28"/>
        </w:rPr>
        <w:t xml:space="preserve">hoặc </w:t>
      </w:r>
      <w:r w:rsidR="00070B2B" w:rsidRPr="008F5948">
        <w:rPr>
          <w:rFonts w:asciiTheme="majorHAnsi" w:hAnsiTheme="majorHAnsi" w:cstheme="majorHAnsi"/>
          <w:color w:val="000000" w:themeColor="text1"/>
          <w:sz w:val="28"/>
          <w:szCs w:val="28"/>
        </w:rPr>
        <w:t xml:space="preserve">mẹ hoặc người giám </w:t>
      </w:r>
      <w:r w:rsidR="00E34885" w:rsidRPr="008F5948">
        <w:rPr>
          <w:rFonts w:asciiTheme="majorHAnsi" w:hAnsiTheme="majorHAnsi" w:cstheme="majorHAnsi"/>
          <w:color w:val="000000" w:themeColor="text1"/>
          <w:sz w:val="28"/>
          <w:szCs w:val="28"/>
        </w:rPr>
        <w:t>hộ ký</w:t>
      </w:r>
      <w:r w:rsidR="00752395" w:rsidRPr="008F5948">
        <w:rPr>
          <w:rFonts w:asciiTheme="majorHAnsi" w:hAnsiTheme="majorHAnsi" w:cstheme="majorHAnsi"/>
          <w:color w:val="000000" w:themeColor="text1"/>
          <w:sz w:val="28"/>
          <w:szCs w:val="28"/>
          <w:lang w:val="vi-VN"/>
        </w:rPr>
        <w:t>.</w:t>
      </w:r>
    </w:p>
    <w:p w14:paraId="5B128416" w14:textId="1E2E0551" w:rsidR="00070B2B" w:rsidRPr="008F5948" w:rsidRDefault="00676848"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b) </w:t>
      </w:r>
      <w:r w:rsidR="00070B2B" w:rsidRPr="008F5948">
        <w:rPr>
          <w:rFonts w:asciiTheme="majorHAnsi" w:hAnsiTheme="majorHAnsi" w:cstheme="majorHAnsi"/>
          <w:color w:val="000000" w:themeColor="text1"/>
          <w:sz w:val="28"/>
          <w:szCs w:val="28"/>
          <w:lang w:val="vi-VN"/>
        </w:rPr>
        <w:t xml:space="preserve">Học bạ (bản </w:t>
      </w:r>
      <w:r w:rsidR="00752395" w:rsidRPr="008F5948">
        <w:rPr>
          <w:rFonts w:asciiTheme="majorHAnsi" w:hAnsiTheme="majorHAnsi" w:cstheme="majorHAnsi"/>
          <w:color w:val="000000" w:themeColor="text1"/>
          <w:sz w:val="28"/>
          <w:szCs w:val="28"/>
          <w:lang w:val="vi-VN"/>
        </w:rPr>
        <w:t>giấy</w:t>
      </w:r>
      <w:r w:rsidR="00B53802" w:rsidRPr="008F5948">
        <w:rPr>
          <w:rFonts w:asciiTheme="majorHAnsi" w:hAnsiTheme="majorHAnsi" w:cstheme="majorHAnsi"/>
          <w:color w:val="000000" w:themeColor="text1"/>
          <w:sz w:val="28"/>
          <w:szCs w:val="28"/>
          <w:lang w:val="vi-VN"/>
        </w:rPr>
        <w:t xml:space="preserve"> có chữ ký </w:t>
      </w:r>
      <w:r w:rsidR="004C7A46" w:rsidRPr="008F5948">
        <w:rPr>
          <w:rFonts w:asciiTheme="majorHAnsi" w:hAnsiTheme="majorHAnsi" w:cstheme="majorHAnsi"/>
          <w:color w:val="000000" w:themeColor="text1"/>
          <w:sz w:val="28"/>
          <w:szCs w:val="28"/>
          <w:lang w:val="vi-VN"/>
        </w:rPr>
        <w:t xml:space="preserve">xác nhận của Hiệu trưởng </w:t>
      </w:r>
      <w:r w:rsidR="00B53802" w:rsidRPr="008F5948">
        <w:rPr>
          <w:rFonts w:asciiTheme="majorHAnsi" w:hAnsiTheme="majorHAnsi" w:cstheme="majorHAnsi"/>
          <w:color w:val="000000" w:themeColor="text1"/>
          <w:sz w:val="28"/>
          <w:szCs w:val="28"/>
          <w:lang w:val="vi-VN"/>
        </w:rPr>
        <w:t>và đóng dấu đỏ của nhà trường</w:t>
      </w:r>
      <w:r w:rsidR="00070B2B" w:rsidRPr="008F5948">
        <w:rPr>
          <w:rFonts w:asciiTheme="majorHAnsi" w:hAnsiTheme="majorHAnsi" w:cstheme="majorHAnsi"/>
          <w:color w:val="000000" w:themeColor="text1"/>
          <w:sz w:val="28"/>
          <w:szCs w:val="28"/>
          <w:lang w:val="vi-VN"/>
        </w:rPr>
        <w:t>)</w:t>
      </w:r>
      <w:r w:rsidR="0096005A" w:rsidRPr="00792554">
        <w:rPr>
          <w:rFonts w:asciiTheme="majorHAnsi" w:hAnsiTheme="majorHAnsi" w:cstheme="majorHAnsi"/>
          <w:color w:val="000000" w:themeColor="text1"/>
          <w:sz w:val="28"/>
          <w:szCs w:val="28"/>
          <w:lang w:val="vi-VN"/>
        </w:rPr>
        <w:t>;</w:t>
      </w:r>
      <w:r w:rsidR="00070B2B" w:rsidRPr="008F5948">
        <w:rPr>
          <w:rFonts w:asciiTheme="majorHAnsi" w:hAnsiTheme="majorHAnsi" w:cstheme="majorHAnsi"/>
          <w:color w:val="000000" w:themeColor="text1"/>
          <w:sz w:val="28"/>
          <w:szCs w:val="28"/>
          <w:lang w:val="vi-VN"/>
        </w:rPr>
        <w:t xml:space="preserve"> nếu chuyển trường giữa năm học phải có bảng kết quả học tập tính </w:t>
      </w:r>
      <w:r w:rsidR="00E34885" w:rsidRPr="008F5948">
        <w:rPr>
          <w:rFonts w:asciiTheme="majorHAnsi" w:hAnsiTheme="majorHAnsi" w:cstheme="majorHAnsi"/>
          <w:color w:val="000000" w:themeColor="text1"/>
          <w:sz w:val="28"/>
          <w:szCs w:val="28"/>
          <w:lang w:val="vi-VN"/>
        </w:rPr>
        <w:t>đến thời điểm chuyển trường do H</w:t>
      </w:r>
      <w:r w:rsidR="00070B2B" w:rsidRPr="008F5948">
        <w:rPr>
          <w:rFonts w:asciiTheme="majorHAnsi" w:hAnsiTheme="majorHAnsi" w:cstheme="majorHAnsi"/>
          <w:color w:val="000000" w:themeColor="text1"/>
          <w:sz w:val="28"/>
          <w:szCs w:val="28"/>
          <w:lang w:val="vi-VN"/>
        </w:rPr>
        <w:t>iệu trưởng nhà trường ký xác nhận và đóng dấu.</w:t>
      </w:r>
    </w:p>
    <w:p w14:paraId="70623687" w14:textId="27B8BFC2" w:rsidR="00070B2B" w:rsidRPr="008F5948" w:rsidRDefault="00E34885"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c</w:t>
      </w:r>
      <w:r w:rsidR="00070B2B" w:rsidRPr="008F5948">
        <w:rPr>
          <w:rFonts w:asciiTheme="majorHAnsi" w:hAnsiTheme="majorHAnsi" w:cstheme="majorHAnsi"/>
          <w:color w:val="000000" w:themeColor="text1"/>
          <w:sz w:val="28"/>
          <w:szCs w:val="28"/>
          <w:lang w:val="vi-VN"/>
        </w:rPr>
        <w:t xml:space="preserve">) </w:t>
      </w:r>
      <w:r w:rsidRPr="008F5948">
        <w:rPr>
          <w:rFonts w:asciiTheme="majorHAnsi" w:hAnsiTheme="majorHAnsi" w:cstheme="majorHAnsi"/>
          <w:color w:val="000000" w:themeColor="text1"/>
          <w:sz w:val="28"/>
          <w:szCs w:val="28"/>
          <w:lang w:val="vi-VN"/>
        </w:rPr>
        <w:t>Giấy chứng nhận trúng tuyển vào lớp đầu cấp</w:t>
      </w:r>
      <w:r w:rsidR="00E550AB" w:rsidRPr="00792554">
        <w:rPr>
          <w:rFonts w:asciiTheme="majorHAnsi" w:hAnsiTheme="majorHAnsi" w:cstheme="majorHAnsi"/>
          <w:color w:val="000000" w:themeColor="text1"/>
          <w:sz w:val="28"/>
          <w:szCs w:val="28"/>
          <w:lang w:val="vi-VN"/>
        </w:rPr>
        <w:t xml:space="preserve"> </w:t>
      </w:r>
      <w:r w:rsidRPr="008F5948">
        <w:rPr>
          <w:rFonts w:asciiTheme="majorHAnsi" w:hAnsiTheme="majorHAnsi" w:cstheme="majorHAnsi"/>
          <w:color w:val="000000" w:themeColor="text1"/>
          <w:sz w:val="28"/>
          <w:szCs w:val="28"/>
          <w:lang w:val="vi-VN"/>
        </w:rPr>
        <w:t xml:space="preserve">THPT do Sở </w:t>
      </w:r>
      <w:r w:rsidR="00C20690" w:rsidRPr="008F5948">
        <w:rPr>
          <w:rFonts w:asciiTheme="majorHAnsi" w:hAnsiTheme="majorHAnsi" w:cstheme="majorHAnsi"/>
          <w:color w:val="000000" w:themeColor="text1"/>
          <w:sz w:val="28"/>
          <w:szCs w:val="28"/>
          <w:lang w:val="vi-VN"/>
        </w:rPr>
        <w:t>GDĐT</w:t>
      </w:r>
      <w:r w:rsidRPr="008F5948">
        <w:rPr>
          <w:rFonts w:asciiTheme="majorHAnsi" w:hAnsiTheme="majorHAnsi" w:cstheme="majorHAnsi"/>
          <w:color w:val="000000" w:themeColor="text1"/>
          <w:sz w:val="28"/>
          <w:szCs w:val="28"/>
          <w:lang w:val="vi-VN"/>
        </w:rPr>
        <w:t xml:space="preserve"> cấp,  trong đó nêu rõ loại hình trường trúng tuyển (</w:t>
      </w:r>
      <w:r w:rsidR="0038128F" w:rsidRPr="008F5948">
        <w:rPr>
          <w:rFonts w:asciiTheme="majorHAnsi" w:hAnsiTheme="majorHAnsi" w:cstheme="majorHAnsi"/>
          <w:color w:val="000000" w:themeColor="text1"/>
          <w:sz w:val="28"/>
          <w:szCs w:val="28"/>
          <w:lang w:val="vi-VN"/>
        </w:rPr>
        <w:t>c</w:t>
      </w:r>
      <w:r w:rsidRPr="008F5948">
        <w:rPr>
          <w:rFonts w:asciiTheme="majorHAnsi" w:hAnsiTheme="majorHAnsi" w:cstheme="majorHAnsi"/>
          <w:color w:val="000000" w:themeColor="text1"/>
          <w:sz w:val="28"/>
          <w:szCs w:val="28"/>
          <w:lang w:val="vi-VN"/>
        </w:rPr>
        <w:t xml:space="preserve">ông lập hay </w:t>
      </w:r>
      <w:r w:rsidR="0038128F" w:rsidRPr="008F5948">
        <w:rPr>
          <w:rFonts w:asciiTheme="majorHAnsi" w:hAnsiTheme="majorHAnsi" w:cstheme="majorHAnsi"/>
          <w:color w:val="000000" w:themeColor="text1"/>
          <w:sz w:val="28"/>
          <w:szCs w:val="28"/>
          <w:lang w:val="vi-VN"/>
        </w:rPr>
        <w:t>t</w:t>
      </w:r>
      <w:r w:rsidRPr="008F5948">
        <w:rPr>
          <w:rFonts w:asciiTheme="majorHAnsi" w:hAnsiTheme="majorHAnsi" w:cstheme="majorHAnsi"/>
          <w:color w:val="000000" w:themeColor="text1"/>
          <w:sz w:val="28"/>
          <w:szCs w:val="28"/>
          <w:lang w:val="vi-VN"/>
        </w:rPr>
        <w:t>ư thục)</w:t>
      </w:r>
      <w:r w:rsidR="00070B2B" w:rsidRPr="008F5948">
        <w:rPr>
          <w:rFonts w:asciiTheme="majorHAnsi" w:hAnsiTheme="majorHAnsi" w:cstheme="majorHAnsi"/>
          <w:color w:val="000000" w:themeColor="text1"/>
          <w:sz w:val="28"/>
          <w:szCs w:val="28"/>
          <w:lang w:val="vi-VN"/>
        </w:rPr>
        <w:t>.</w:t>
      </w:r>
    </w:p>
    <w:p w14:paraId="02D2C086" w14:textId="77777777" w:rsidR="00070B2B" w:rsidRPr="00792554" w:rsidRDefault="00E34885" w:rsidP="00A50439">
      <w:pPr>
        <w:widowControl w:val="0"/>
        <w:spacing w:before="120" w:after="120"/>
        <w:ind w:firstLine="567"/>
        <w:jc w:val="both"/>
        <w:rPr>
          <w:rFonts w:asciiTheme="majorHAnsi" w:hAnsiTheme="majorHAnsi" w:cstheme="majorHAnsi"/>
          <w:color w:val="000000" w:themeColor="text1"/>
          <w:sz w:val="28"/>
          <w:szCs w:val="28"/>
          <w:lang w:val="vi-VN"/>
        </w:rPr>
      </w:pPr>
      <w:r w:rsidRPr="00792554">
        <w:rPr>
          <w:rFonts w:asciiTheme="majorHAnsi" w:hAnsiTheme="majorHAnsi" w:cstheme="majorHAnsi"/>
          <w:color w:val="000000" w:themeColor="text1"/>
          <w:sz w:val="28"/>
          <w:szCs w:val="28"/>
          <w:lang w:val="vi-VN"/>
        </w:rPr>
        <w:t xml:space="preserve">d) </w:t>
      </w:r>
      <w:r w:rsidR="00070B2B" w:rsidRPr="00792554">
        <w:rPr>
          <w:rFonts w:asciiTheme="majorHAnsi" w:hAnsiTheme="majorHAnsi" w:cstheme="majorHAnsi"/>
          <w:color w:val="000000" w:themeColor="text1"/>
          <w:sz w:val="28"/>
          <w:szCs w:val="28"/>
          <w:lang w:val="vi-VN"/>
        </w:rPr>
        <w:t>Gi</w:t>
      </w:r>
      <w:r w:rsidRPr="00792554">
        <w:rPr>
          <w:rFonts w:asciiTheme="majorHAnsi" w:hAnsiTheme="majorHAnsi" w:cstheme="majorHAnsi"/>
          <w:color w:val="000000" w:themeColor="text1"/>
          <w:sz w:val="28"/>
          <w:szCs w:val="28"/>
          <w:lang w:val="vi-VN"/>
        </w:rPr>
        <w:t>ấy giới thiệu chuyển trường do H</w:t>
      </w:r>
      <w:r w:rsidR="00070B2B" w:rsidRPr="00792554">
        <w:rPr>
          <w:rFonts w:asciiTheme="majorHAnsi" w:hAnsiTheme="majorHAnsi" w:cstheme="majorHAnsi"/>
          <w:color w:val="000000" w:themeColor="text1"/>
          <w:sz w:val="28"/>
          <w:szCs w:val="28"/>
          <w:lang w:val="vi-VN"/>
        </w:rPr>
        <w:t xml:space="preserve">iệu trưởng </w:t>
      </w:r>
      <w:r w:rsidR="0057437B" w:rsidRPr="00792554">
        <w:rPr>
          <w:rFonts w:asciiTheme="majorHAnsi" w:hAnsiTheme="majorHAnsi" w:cstheme="majorHAnsi"/>
          <w:color w:val="000000" w:themeColor="text1"/>
          <w:sz w:val="28"/>
          <w:szCs w:val="28"/>
          <w:lang w:val="vi-VN"/>
        </w:rPr>
        <w:t xml:space="preserve">nhà </w:t>
      </w:r>
      <w:r w:rsidR="00070B2B" w:rsidRPr="00792554">
        <w:rPr>
          <w:rFonts w:asciiTheme="majorHAnsi" w:hAnsiTheme="majorHAnsi" w:cstheme="majorHAnsi"/>
          <w:color w:val="000000" w:themeColor="text1"/>
          <w:sz w:val="28"/>
          <w:szCs w:val="28"/>
          <w:lang w:val="vi-VN"/>
        </w:rPr>
        <w:t>trường nơi đi cấp.</w:t>
      </w:r>
    </w:p>
    <w:p w14:paraId="6A30824F" w14:textId="675FECE4" w:rsidR="00070B2B" w:rsidRPr="00792554" w:rsidRDefault="00E34885" w:rsidP="00A50439">
      <w:pPr>
        <w:widowControl w:val="0"/>
        <w:spacing w:before="120" w:after="120"/>
        <w:ind w:firstLine="567"/>
        <w:jc w:val="both"/>
        <w:rPr>
          <w:rFonts w:asciiTheme="majorHAnsi" w:hAnsiTheme="majorHAnsi" w:cstheme="majorHAnsi"/>
          <w:color w:val="000000" w:themeColor="text1"/>
          <w:sz w:val="28"/>
          <w:szCs w:val="28"/>
          <w:lang w:val="vi-VN"/>
        </w:rPr>
      </w:pPr>
      <w:r w:rsidRPr="00792554">
        <w:rPr>
          <w:rFonts w:asciiTheme="majorHAnsi" w:hAnsiTheme="majorHAnsi" w:cstheme="majorHAnsi"/>
          <w:color w:val="000000" w:themeColor="text1"/>
          <w:sz w:val="28"/>
          <w:szCs w:val="28"/>
          <w:lang w:val="vi-VN"/>
        </w:rPr>
        <w:t xml:space="preserve">e) </w:t>
      </w:r>
      <w:r w:rsidR="00070B2B" w:rsidRPr="00792554">
        <w:rPr>
          <w:rFonts w:asciiTheme="majorHAnsi" w:hAnsiTheme="majorHAnsi" w:cstheme="majorHAnsi"/>
          <w:color w:val="000000" w:themeColor="text1"/>
          <w:sz w:val="28"/>
          <w:szCs w:val="28"/>
          <w:lang w:val="vi-VN"/>
        </w:rPr>
        <w:t xml:space="preserve">Giấy giới thiệu chuyển trường do </w:t>
      </w:r>
      <w:r w:rsidR="006F7E8D" w:rsidRPr="00792554">
        <w:rPr>
          <w:rFonts w:asciiTheme="majorHAnsi" w:hAnsiTheme="majorHAnsi" w:cstheme="majorHAnsi"/>
          <w:color w:val="000000" w:themeColor="text1"/>
          <w:sz w:val="28"/>
          <w:szCs w:val="28"/>
          <w:lang w:val="vi-VN"/>
        </w:rPr>
        <w:t xml:space="preserve">Giám đốc </w:t>
      </w:r>
      <w:r w:rsidR="00576B30" w:rsidRPr="00792554">
        <w:rPr>
          <w:rFonts w:asciiTheme="majorHAnsi" w:hAnsiTheme="majorHAnsi" w:cstheme="majorHAnsi"/>
          <w:color w:val="000000" w:themeColor="text1"/>
          <w:sz w:val="28"/>
          <w:szCs w:val="28"/>
          <w:lang w:val="vi-VN"/>
        </w:rPr>
        <w:t xml:space="preserve">Sở GDĐT </w:t>
      </w:r>
      <w:r w:rsidR="00566E17" w:rsidRPr="00792554">
        <w:rPr>
          <w:rFonts w:asciiTheme="majorHAnsi" w:hAnsiTheme="majorHAnsi" w:cstheme="majorHAnsi"/>
          <w:color w:val="000000" w:themeColor="text1"/>
          <w:sz w:val="28"/>
          <w:szCs w:val="28"/>
          <w:lang w:val="vi-VN"/>
        </w:rPr>
        <w:t>nơi đi</w:t>
      </w:r>
      <w:r w:rsidR="0038128F" w:rsidRPr="008F5948">
        <w:rPr>
          <w:rFonts w:asciiTheme="majorHAnsi" w:hAnsiTheme="majorHAnsi" w:cstheme="majorHAnsi"/>
          <w:color w:val="000000" w:themeColor="text1"/>
          <w:sz w:val="28"/>
          <w:szCs w:val="28"/>
          <w:lang w:val="vi-VN"/>
        </w:rPr>
        <w:t xml:space="preserve"> </w:t>
      </w:r>
      <w:r w:rsidR="00566E17" w:rsidRPr="00792554">
        <w:rPr>
          <w:rFonts w:asciiTheme="majorHAnsi" w:hAnsiTheme="majorHAnsi" w:cstheme="majorHAnsi"/>
          <w:color w:val="000000" w:themeColor="text1"/>
          <w:sz w:val="28"/>
          <w:szCs w:val="28"/>
          <w:lang w:val="vi-VN"/>
        </w:rPr>
        <w:t xml:space="preserve">cấp </w:t>
      </w:r>
      <w:r w:rsidR="00576B30" w:rsidRPr="00792554">
        <w:rPr>
          <w:rFonts w:asciiTheme="majorHAnsi" w:hAnsiTheme="majorHAnsi" w:cstheme="majorHAnsi"/>
          <w:color w:val="000000" w:themeColor="text1"/>
          <w:sz w:val="28"/>
          <w:szCs w:val="28"/>
          <w:lang w:val="vi-VN"/>
        </w:rPr>
        <w:t>(đối với cấp THPT</w:t>
      </w:r>
      <w:r w:rsidR="00AD719F" w:rsidRPr="00792554">
        <w:rPr>
          <w:rFonts w:asciiTheme="majorHAnsi" w:hAnsiTheme="majorHAnsi" w:cstheme="majorHAnsi"/>
          <w:color w:val="000000" w:themeColor="text1"/>
          <w:sz w:val="28"/>
          <w:szCs w:val="28"/>
          <w:lang w:val="vi-VN"/>
        </w:rPr>
        <w:t xml:space="preserve"> xin chuyển </w:t>
      </w:r>
      <w:r w:rsidR="000C7A16" w:rsidRPr="00792554">
        <w:rPr>
          <w:rFonts w:asciiTheme="majorHAnsi" w:hAnsiTheme="majorHAnsi" w:cstheme="majorHAnsi"/>
          <w:color w:val="000000" w:themeColor="text1"/>
          <w:sz w:val="28"/>
          <w:szCs w:val="28"/>
          <w:lang w:val="vi-VN"/>
        </w:rPr>
        <w:t>đến</w:t>
      </w:r>
      <w:r w:rsidR="00AD719F" w:rsidRPr="00792554">
        <w:rPr>
          <w:rFonts w:asciiTheme="majorHAnsi" w:hAnsiTheme="majorHAnsi" w:cstheme="majorHAnsi"/>
          <w:color w:val="000000" w:themeColor="text1"/>
          <w:sz w:val="28"/>
          <w:szCs w:val="28"/>
          <w:lang w:val="vi-VN"/>
        </w:rPr>
        <w:t xml:space="preserve"> </w:t>
      </w:r>
      <w:r w:rsidR="00226074" w:rsidRPr="00792554">
        <w:rPr>
          <w:rFonts w:asciiTheme="majorHAnsi" w:hAnsiTheme="majorHAnsi" w:cstheme="majorHAnsi"/>
          <w:color w:val="000000" w:themeColor="text1"/>
          <w:sz w:val="28"/>
          <w:szCs w:val="28"/>
          <w:lang w:val="vi-VN"/>
        </w:rPr>
        <w:t xml:space="preserve">tỉnh, thành phố </w:t>
      </w:r>
      <w:r w:rsidR="00AD719F" w:rsidRPr="00792554">
        <w:rPr>
          <w:rFonts w:asciiTheme="majorHAnsi" w:hAnsiTheme="majorHAnsi" w:cstheme="majorHAnsi"/>
          <w:color w:val="000000" w:themeColor="text1"/>
          <w:sz w:val="28"/>
          <w:szCs w:val="28"/>
          <w:lang w:val="vi-VN"/>
        </w:rPr>
        <w:t>khác</w:t>
      </w:r>
      <w:r w:rsidR="00566E17" w:rsidRPr="00792554">
        <w:rPr>
          <w:rFonts w:asciiTheme="majorHAnsi" w:hAnsiTheme="majorHAnsi" w:cstheme="majorHAnsi"/>
          <w:color w:val="000000" w:themeColor="text1"/>
          <w:sz w:val="28"/>
          <w:szCs w:val="28"/>
          <w:lang w:val="vi-VN"/>
        </w:rPr>
        <w:t>),</w:t>
      </w:r>
      <w:r w:rsidR="00576B30" w:rsidRPr="00792554">
        <w:rPr>
          <w:rFonts w:asciiTheme="majorHAnsi" w:hAnsiTheme="majorHAnsi" w:cstheme="majorHAnsi"/>
          <w:color w:val="000000" w:themeColor="text1"/>
          <w:sz w:val="28"/>
          <w:szCs w:val="28"/>
          <w:lang w:val="vi-VN"/>
        </w:rPr>
        <w:t xml:space="preserve"> </w:t>
      </w:r>
      <w:r w:rsidR="006F7E8D" w:rsidRPr="00792554">
        <w:rPr>
          <w:rFonts w:asciiTheme="majorHAnsi" w:hAnsiTheme="majorHAnsi" w:cstheme="majorHAnsi"/>
          <w:color w:val="000000" w:themeColor="text1"/>
          <w:sz w:val="28"/>
          <w:szCs w:val="28"/>
          <w:lang w:val="vi-VN"/>
        </w:rPr>
        <w:t>Trưởng p</w:t>
      </w:r>
      <w:r w:rsidR="00566E17" w:rsidRPr="00792554">
        <w:rPr>
          <w:rFonts w:asciiTheme="majorHAnsi" w:hAnsiTheme="majorHAnsi" w:cstheme="majorHAnsi"/>
          <w:color w:val="000000" w:themeColor="text1"/>
          <w:sz w:val="28"/>
          <w:szCs w:val="28"/>
          <w:lang w:val="vi-VN"/>
        </w:rPr>
        <w:t xml:space="preserve">hòng GDĐT nơi đi cấp </w:t>
      </w:r>
      <w:r w:rsidR="00070B2B" w:rsidRPr="00792554">
        <w:rPr>
          <w:rFonts w:asciiTheme="majorHAnsi" w:hAnsiTheme="majorHAnsi" w:cstheme="majorHAnsi"/>
          <w:color w:val="000000" w:themeColor="text1"/>
          <w:sz w:val="28"/>
          <w:szCs w:val="28"/>
          <w:lang w:val="vi-VN"/>
        </w:rPr>
        <w:t>(đối với cấp THCS</w:t>
      </w:r>
      <w:r w:rsidR="00AD719F" w:rsidRPr="00792554">
        <w:rPr>
          <w:rFonts w:asciiTheme="majorHAnsi" w:hAnsiTheme="majorHAnsi" w:cstheme="majorHAnsi"/>
          <w:color w:val="000000" w:themeColor="text1"/>
          <w:sz w:val="28"/>
          <w:szCs w:val="28"/>
          <w:lang w:val="vi-VN"/>
        </w:rPr>
        <w:t xml:space="preserve"> xin chuyển đến huyện, thị xã, thành phố và tỉnh khác)</w:t>
      </w:r>
      <w:r w:rsidR="00070B2B" w:rsidRPr="00792554">
        <w:rPr>
          <w:rFonts w:asciiTheme="majorHAnsi" w:hAnsiTheme="majorHAnsi" w:cstheme="majorHAnsi"/>
          <w:color w:val="000000" w:themeColor="text1"/>
          <w:sz w:val="28"/>
          <w:szCs w:val="28"/>
          <w:lang w:val="vi-VN"/>
        </w:rPr>
        <w:t>.</w:t>
      </w:r>
    </w:p>
    <w:p w14:paraId="7A68FB1D" w14:textId="49B8F2CA" w:rsidR="004C7A46" w:rsidRPr="00792554" w:rsidRDefault="004C7A46" w:rsidP="00A50439">
      <w:pPr>
        <w:widowControl w:val="0"/>
        <w:spacing w:before="120" w:after="120"/>
        <w:ind w:firstLine="567"/>
        <w:jc w:val="both"/>
        <w:rPr>
          <w:rFonts w:asciiTheme="majorHAnsi" w:hAnsiTheme="majorHAnsi" w:cstheme="majorHAnsi"/>
          <w:color w:val="000000" w:themeColor="text1"/>
          <w:sz w:val="28"/>
          <w:szCs w:val="28"/>
          <w:lang w:val="vi-VN"/>
        </w:rPr>
      </w:pPr>
      <w:r w:rsidRPr="00792554">
        <w:rPr>
          <w:rFonts w:asciiTheme="majorHAnsi" w:hAnsiTheme="majorHAnsi" w:cstheme="majorHAnsi"/>
          <w:color w:val="000000" w:themeColor="text1"/>
          <w:sz w:val="28"/>
          <w:szCs w:val="28"/>
          <w:lang w:val="vi-VN"/>
        </w:rPr>
        <w:t xml:space="preserve">Và các giấy tờ </w:t>
      </w:r>
      <w:r w:rsidR="00F73728" w:rsidRPr="00792554">
        <w:rPr>
          <w:rFonts w:asciiTheme="majorHAnsi" w:hAnsiTheme="majorHAnsi" w:cstheme="majorHAnsi"/>
          <w:color w:val="000000" w:themeColor="text1"/>
          <w:sz w:val="28"/>
          <w:szCs w:val="28"/>
          <w:lang w:val="vi-VN"/>
        </w:rPr>
        <w:t>liên quan</w:t>
      </w:r>
      <w:r w:rsidRPr="00792554">
        <w:rPr>
          <w:rFonts w:asciiTheme="majorHAnsi" w:hAnsiTheme="majorHAnsi" w:cstheme="majorHAnsi"/>
          <w:color w:val="000000" w:themeColor="text1"/>
          <w:sz w:val="28"/>
          <w:szCs w:val="28"/>
          <w:lang w:val="vi-VN"/>
        </w:rPr>
        <w:t xml:space="preserve"> khác (nếu có).</w:t>
      </w:r>
    </w:p>
    <w:p w14:paraId="6204024B" w14:textId="3B828393" w:rsidR="00070B2B" w:rsidRPr="00EA58E6" w:rsidRDefault="00565E0C" w:rsidP="00A50439">
      <w:pPr>
        <w:widowControl w:val="0"/>
        <w:spacing w:before="120" w:after="120"/>
        <w:ind w:firstLine="567"/>
        <w:jc w:val="both"/>
        <w:rPr>
          <w:rFonts w:asciiTheme="majorHAnsi" w:hAnsiTheme="majorHAnsi" w:cstheme="majorHAnsi"/>
          <w:b/>
          <w:color w:val="000000" w:themeColor="text1"/>
          <w:sz w:val="28"/>
          <w:szCs w:val="28"/>
        </w:rPr>
      </w:pPr>
      <w:r w:rsidRPr="00792554">
        <w:rPr>
          <w:rFonts w:asciiTheme="majorHAnsi" w:hAnsiTheme="majorHAnsi" w:cstheme="majorHAnsi"/>
          <w:b/>
          <w:color w:val="000000" w:themeColor="text1"/>
          <w:sz w:val="28"/>
          <w:szCs w:val="28"/>
          <w:lang w:val="vi-VN"/>
        </w:rPr>
        <w:t xml:space="preserve">3. </w:t>
      </w:r>
      <w:r w:rsidR="00070B2B" w:rsidRPr="00792554">
        <w:rPr>
          <w:rFonts w:asciiTheme="majorHAnsi" w:hAnsiTheme="majorHAnsi" w:cstheme="majorHAnsi"/>
          <w:b/>
          <w:color w:val="000000" w:themeColor="text1"/>
          <w:sz w:val="28"/>
          <w:szCs w:val="28"/>
          <w:lang w:val="vi-VN"/>
        </w:rPr>
        <w:t>Thẩm quyền giải quyết và thủ tục chuyển trường</w:t>
      </w:r>
      <w:r w:rsidR="00EA58E6">
        <w:rPr>
          <w:rFonts w:asciiTheme="majorHAnsi" w:hAnsiTheme="majorHAnsi" w:cstheme="majorHAnsi"/>
          <w:b/>
          <w:color w:val="000000" w:themeColor="text1"/>
          <w:sz w:val="28"/>
          <w:szCs w:val="28"/>
        </w:rPr>
        <w:t xml:space="preserve"> THPT:</w:t>
      </w:r>
    </w:p>
    <w:p w14:paraId="6EA92CDC" w14:textId="41720B12" w:rsidR="00070B2B" w:rsidRPr="008F5948" w:rsidRDefault="00565E0C"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lastRenderedPageBreak/>
        <w:t xml:space="preserve">a) </w:t>
      </w:r>
      <w:r w:rsidR="00070B2B" w:rsidRPr="008F5948">
        <w:rPr>
          <w:rFonts w:asciiTheme="majorHAnsi" w:hAnsiTheme="majorHAnsi" w:cstheme="majorHAnsi"/>
          <w:color w:val="000000" w:themeColor="text1"/>
          <w:sz w:val="28"/>
          <w:szCs w:val="28"/>
          <w:lang w:val="vi-VN"/>
        </w:rPr>
        <w:t>Chuyển đi, chuyển đến ngoài tỉnh</w:t>
      </w:r>
      <w:r w:rsidR="0038128F" w:rsidRPr="008F5948">
        <w:rPr>
          <w:rFonts w:asciiTheme="majorHAnsi" w:hAnsiTheme="majorHAnsi" w:cstheme="majorHAnsi"/>
          <w:color w:val="000000" w:themeColor="text1"/>
          <w:sz w:val="28"/>
          <w:szCs w:val="28"/>
          <w:lang w:val="vi-VN"/>
        </w:rPr>
        <w:t>, thành phố</w:t>
      </w:r>
    </w:p>
    <w:p w14:paraId="6B2AED01" w14:textId="77777777" w:rsidR="00070B2B" w:rsidRPr="008F5948" w:rsidRDefault="00070B2B"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Chuyển đi:</w:t>
      </w:r>
    </w:p>
    <w:p w14:paraId="68D32D95" w14:textId="44C6022B" w:rsidR="00070B2B" w:rsidRPr="008F5948" w:rsidRDefault="00070B2B"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 Sau khi tiếp nhận đơn xin chuyển trường của học sinh, trường THPT </w:t>
      </w:r>
      <w:r w:rsidR="00560A8C" w:rsidRPr="008F5948">
        <w:rPr>
          <w:rFonts w:asciiTheme="majorHAnsi" w:hAnsiTheme="majorHAnsi" w:cstheme="majorHAnsi"/>
          <w:color w:val="000000" w:themeColor="text1"/>
          <w:sz w:val="28"/>
          <w:szCs w:val="28"/>
          <w:lang w:val="vi-VN"/>
        </w:rPr>
        <w:t xml:space="preserve">nơi đi </w:t>
      </w:r>
      <w:r w:rsidRPr="008F5948">
        <w:rPr>
          <w:rFonts w:asciiTheme="majorHAnsi" w:hAnsiTheme="majorHAnsi" w:cstheme="majorHAnsi"/>
          <w:color w:val="000000" w:themeColor="text1"/>
          <w:sz w:val="28"/>
          <w:szCs w:val="28"/>
          <w:lang w:val="vi-VN"/>
        </w:rPr>
        <w:t>hoàn chỉnh hồ sơ, cấp giấy giới thiệu chuyển trường bàn giao cho học sinh để gửi về Sở GDĐT.</w:t>
      </w:r>
    </w:p>
    <w:p w14:paraId="08888E77" w14:textId="4B274096" w:rsidR="00070B2B" w:rsidRPr="008F5948" w:rsidRDefault="00070B2B"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 Sở GDĐT xem xét hồ sơ và </w:t>
      </w:r>
      <w:r w:rsidR="00752395" w:rsidRPr="008F5948">
        <w:rPr>
          <w:rFonts w:asciiTheme="majorHAnsi" w:hAnsiTheme="majorHAnsi" w:cstheme="majorHAnsi"/>
          <w:color w:val="000000" w:themeColor="text1"/>
          <w:sz w:val="28"/>
          <w:szCs w:val="28"/>
          <w:lang w:val="vi-VN"/>
        </w:rPr>
        <w:t>cấ</w:t>
      </w:r>
      <w:r w:rsidRPr="008F5948">
        <w:rPr>
          <w:rFonts w:asciiTheme="majorHAnsi" w:hAnsiTheme="majorHAnsi" w:cstheme="majorHAnsi"/>
          <w:color w:val="000000" w:themeColor="text1"/>
          <w:sz w:val="28"/>
          <w:szCs w:val="28"/>
          <w:lang w:val="vi-VN"/>
        </w:rPr>
        <w:t>p giấy giới thiệu chuyển đi học tại các tỉnh, thành phố khác.</w:t>
      </w:r>
    </w:p>
    <w:p w14:paraId="79CE1CD4" w14:textId="77777777" w:rsidR="00070B2B" w:rsidRPr="008F5948" w:rsidRDefault="00070B2B"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Chuyển đến:</w:t>
      </w:r>
    </w:p>
    <w:p w14:paraId="5280F2CB" w14:textId="77777777" w:rsidR="00070B2B" w:rsidRPr="008F5948" w:rsidRDefault="00070B2B"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Học sinh nộp đầy đủ hồ sơ chuyển trường về Sở GDĐT để được giải quyết.</w:t>
      </w:r>
    </w:p>
    <w:p w14:paraId="37EF4803" w14:textId="1EA2946D" w:rsidR="00070B2B" w:rsidRPr="008F5948" w:rsidRDefault="00070B2B"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 Sở GDĐT xem xét hồ sơ và giới thiệu </w:t>
      </w:r>
      <w:r w:rsidR="00752395" w:rsidRPr="008F5948">
        <w:rPr>
          <w:rFonts w:asciiTheme="majorHAnsi" w:hAnsiTheme="majorHAnsi" w:cstheme="majorHAnsi"/>
          <w:color w:val="000000" w:themeColor="text1"/>
          <w:sz w:val="28"/>
          <w:szCs w:val="28"/>
          <w:lang w:val="vi-VN"/>
        </w:rPr>
        <w:t>về trường theo nơi cư trú cho học sinh</w:t>
      </w:r>
      <w:r w:rsidRPr="008F5948">
        <w:rPr>
          <w:rFonts w:asciiTheme="majorHAnsi" w:hAnsiTheme="majorHAnsi" w:cstheme="majorHAnsi"/>
          <w:color w:val="000000" w:themeColor="text1"/>
          <w:sz w:val="28"/>
          <w:szCs w:val="28"/>
          <w:lang w:val="vi-VN"/>
        </w:rPr>
        <w:t xml:space="preserve"> xin chuyển từ các tỉnh, thành phố khác đến tỉnh Đắk Lắk.</w:t>
      </w:r>
    </w:p>
    <w:p w14:paraId="188DD604" w14:textId="0F209129" w:rsidR="004C2E76" w:rsidRPr="008F5948" w:rsidRDefault="00A60687" w:rsidP="00A50439">
      <w:pPr>
        <w:pStyle w:val="NormalWeb"/>
        <w:widowControl w:val="0"/>
        <w:shd w:val="clear" w:color="auto" w:fill="FFFFFF"/>
        <w:spacing w:before="120" w:beforeAutospacing="0" w:after="120" w:afterAutospacing="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b/>
          <w:bCs/>
          <w:color w:val="000000" w:themeColor="text1"/>
          <w:sz w:val="28"/>
          <w:szCs w:val="28"/>
          <w:lang w:val="vi-VN"/>
        </w:rPr>
        <w:t xml:space="preserve">- </w:t>
      </w:r>
      <w:r w:rsidR="0038128F" w:rsidRPr="008F5948">
        <w:rPr>
          <w:rFonts w:asciiTheme="majorHAnsi" w:hAnsiTheme="majorHAnsi" w:cstheme="majorHAnsi"/>
          <w:b/>
          <w:bCs/>
          <w:color w:val="000000" w:themeColor="text1"/>
          <w:sz w:val="28"/>
          <w:szCs w:val="28"/>
          <w:lang w:val="vi-VN"/>
        </w:rPr>
        <w:t>Lưu ý:</w:t>
      </w:r>
      <w:r w:rsidR="0038128F" w:rsidRPr="008F5948">
        <w:rPr>
          <w:rFonts w:asciiTheme="majorHAnsi" w:hAnsiTheme="majorHAnsi" w:cstheme="majorHAnsi"/>
          <w:color w:val="000000" w:themeColor="text1"/>
          <w:sz w:val="28"/>
          <w:szCs w:val="28"/>
          <w:lang w:val="vi-VN"/>
        </w:rPr>
        <w:t xml:space="preserve"> </w:t>
      </w:r>
    </w:p>
    <w:p w14:paraId="5D71C5DF" w14:textId="75A13C6E" w:rsidR="004C2E76" w:rsidRPr="008F5948" w:rsidRDefault="00A60687" w:rsidP="00A50439">
      <w:pPr>
        <w:pStyle w:val="NormalWeb"/>
        <w:widowControl w:val="0"/>
        <w:shd w:val="clear" w:color="auto" w:fill="FFFFFF"/>
        <w:spacing w:before="120" w:beforeAutospacing="0" w:after="120" w:afterAutospacing="0"/>
        <w:ind w:firstLine="567"/>
        <w:jc w:val="both"/>
        <w:rPr>
          <w:rFonts w:asciiTheme="majorHAnsi" w:hAnsiTheme="majorHAnsi" w:cstheme="majorHAnsi"/>
          <w:color w:val="000000" w:themeColor="text1"/>
          <w:sz w:val="28"/>
          <w:szCs w:val="28"/>
          <w:shd w:val="clear" w:color="auto" w:fill="FFFFFF"/>
          <w:lang w:val="vi-VN"/>
        </w:rPr>
      </w:pPr>
      <w:r w:rsidRPr="008F5948">
        <w:rPr>
          <w:rFonts w:asciiTheme="majorHAnsi" w:hAnsiTheme="majorHAnsi" w:cstheme="majorHAnsi"/>
          <w:color w:val="000000" w:themeColor="text1"/>
          <w:sz w:val="28"/>
          <w:szCs w:val="28"/>
          <w:lang w:val="vi-VN"/>
        </w:rPr>
        <w:t>+</w:t>
      </w:r>
      <w:r w:rsidR="004C2E76" w:rsidRPr="008F5948">
        <w:rPr>
          <w:rFonts w:asciiTheme="majorHAnsi" w:hAnsiTheme="majorHAnsi" w:cstheme="majorHAnsi"/>
          <w:color w:val="000000" w:themeColor="text1"/>
          <w:sz w:val="28"/>
          <w:szCs w:val="28"/>
          <w:lang w:val="vi-VN"/>
        </w:rPr>
        <w:t xml:space="preserve"> </w:t>
      </w:r>
      <w:r w:rsidRPr="008F5948">
        <w:rPr>
          <w:rFonts w:asciiTheme="majorHAnsi" w:hAnsiTheme="majorHAnsi" w:cstheme="majorHAnsi"/>
          <w:color w:val="000000" w:themeColor="text1"/>
          <w:sz w:val="28"/>
          <w:szCs w:val="28"/>
          <w:lang w:val="vi-VN"/>
        </w:rPr>
        <w:t xml:space="preserve">Học sinh </w:t>
      </w:r>
      <w:r w:rsidR="004C2E76" w:rsidRPr="008F5948">
        <w:rPr>
          <w:rFonts w:asciiTheme="majorHAnsi" w:hAnsiTheme="majorHAnsi" w:cstheme="majorHAnsi"/>
          <w:color w:val="000000" w:themeColor="text1"/>
          <w:sz w:val="28"/>
          <w:szCs w:val="28"/>
          <w:shd w:val="clear" w:color="auto" w:fill="FFFFFF"/>
          <w:lang w:val="vi-VN"/>
        </w:rPr>
        <w:t>chuyển từ trường trung học sang trường trung học chuyên biệt (phổ thông dân tộc nội trú, trường chuyên) thực hiện theo Quy chế của trường chuyên biệt đó.</w:t>
      </w:r>
    </w:p>
    <w:p w14:paraId="37EC238C" w14:textId="0753291F" w:rsidR="0038128F" w:rsidRPr="008F5948" w:rsidRDefault="00A60687" w:rsidP="00A50439">
      <w:pPr>
        <w:pStyle w:val="NormalWeb"/>
        <w:widowControl w:val="0"/>
        <w:shd w:val="clear" w:color="auto" w:fill="FFFFFF"/>
        <w:spacing w:before="120" w:beforeAutospacing="0" w:after="120" w:afterAutospacing="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w:t>
      </w:r>
      <w:r w:rsidR="004C2E76" w:rsidRPr="008F5948">
        <w:rPr>
          <w:rFonts w:asciiTheme="majorHAnsi" w:hAnsiTheme="majorHAnsi" w:cstheme="majorHAnsi"/>
          <w:color w:val="000000" w:themeColor="text1"/>
          <w:sz w:val="28"/>
          <w:szCs w:val="28"/>
          <w:lang w:val="vi-VN"/>
        </w:rPr>
        <w:t xml:space="preserve"> </w:t>
      </w:r>
      <w:r w:rsidRPr="008F5948">
        <w:rPr>
          <w:rFonts w:asciiTheme="majorHAnsi" w:hAnsiTheme="majorHAnsi" w:cstheme="majorHAnsi"/>
          <w:color w:val="000000" w:themeColor="text1"/>
          <w:sz w:val="28"/>
          <w:szCs w:val="28"/>
          <w:lang w:val="vi-VN"/>
        </w:rPr>
        <w:t>Học sinh</w:t>
      </w:r>
      <w:r w:rsidR="0038128F" w:rsidRPr="008F5948">
        <w:rPr>
          <w:rFonts w:asciiTheme="majorHAnsi" w:hAnsiTheme="majorHAnsi" w:cstheme="majorHAnsi"/>
          <w:color w:val="000000" w:themeColor="text1"/>
          <w:sz w:val="28"/>
          <w:szCs w:val="28"/>
          <w:lang w:val="vi-VN"/>
        </w:rPr>
        <w:t xml:space="preserve"> chuyển từ trường THPT tư thục</w:t>
      </w:r>
      <w:r w:rsidRPr="008F5948">
        <w:rPr>
          <w:rFonts w:asciiTheme="majorHAnsi" w:hAnsiTheme="majorHAnsi" w:cstheme="majorHAnsi"/>
          <w:color w:val="000000" w:themeColor="text1"/>
          <w:sz w:val="28"/>
          <w:szCs w:val="28"/>
          <w:lang w:val="vi-VN"/>
        </w:rPr>
        <w:t xml:space="preserve"> ngoài tỉnh chuyển đến thì học tại trường THPT tư thục.</w:t>
      </w:r>
      <w:r w:rsidR="0038128F" w:rsidRPr="008F5948">
        <w:rPr>
          <w:rFonts w:asciiTheme="majorHAnsi" w:hAnsiTheme="majorHAnsi" w:cstheme="majorHAnsi"/>
          <w:color w:val="000000" w:themeColor="text1"/>
          <w:sz w:val="28"/>
          <w:szCs w:val="28"/>
          <w:lang w:val="vi-VN"/>
        </w:rPr>
        <w:t xml:space="preserve"> Trường hợp </w:t>
      </w:r>
      <w:r w:rsidRPr="008F5948">
        <w:rPr>
          <w:rFonts w:asciiTheme="majorHAnsi" w:hAnsiTheme="majorHAnsi" w:cstheme="majorHAnsi"/>
          <w:color w:val="000000" w:themeColor="text1"/>
          <w:sz w:val="28"/>
          <w:szCs w:val="28"/>
          <w:lang w:val="vi-VN"/>
        </w:rPr>
        <w:t xml:space="preserve">địa phương chuyển đến không có trường THPT tư thục thì được chuyển đến học tại </w:t>
      </w:r>
      <w:r w:rsidR="0038128F" w:rsidRPr="008F5948">
        <w:rPr>
          <w:rFonts w:asciiTheme="majorHAnsi" w:hAnsiTheme="majorHAnsi" w:cstheme="majorHAnsi"/>
          <w:color w:val="000000" w:themeColor="text1"/>
          <w:sz w:val="28"/>
          <w:szCs w:val="28"/>
          <w:lang w:val="vi-VN"/>
        </w:rPr>
        <w:t>trường THPT công lập.</w:t>
      </w:r>
    </w:p>
    <w:p w14:paraId="20067428" w14:textId="77777777" w:rsidR="00E755D2" w:rsidRPr="008F5948" w:rsidRDefault="00E755D2" w:rsidP="00A50439">
      <w:pPr>
        <w:widowControl w:val="0"/>
        <w:spacing w:before="120" w:after="120"/>
        <w:ind w:firstLine="567"/>
        <w:jc w:val="both"/>
        <w:rPr>
          <w:rFonts w:asciiTheme="majorHAnsi" w:hAnsiTheme="majorHAnsi" w:cstheme="majorHAnsi"/>
          <w:iCs/>
          <w:color w:val="000000" w:themeColor="text1"/>
          <w:sz w:val="28"/>
          <w:szCs w:val="28"/>
          <w:lang w:val="vi-VN"/>
        </w:rPr>
      </w:pPr>
      <w:r w:rsidRPr="008F5948">
        <w:rPr>
          <w:rFonts w:asciiTheme="majorHAnsi" w:hAnsiTheme="majorHAnsi" w:cstheme="majorHAnsi"/>
          <w:iCs/>
          <w:color w:val="000000" w:themeColor="text1"/>
          <w:sz w:val="28"/>
          <w:szCs w:val="28"/>
          <w:lang w:val="vi-VN"/>
        </w:rPr>
        <w:t>b) Chuyển đi, chuyển đến trong phạm vi tỉnh Đắk Lắk</w:t>
      </w:r>
    </w:p>
    <w:p w14:paraId="2155ABFA" w14:textId="77777777" w:rsidR="006D286D" w:rsidRPr="008F5948" w:rsidRDefault="006D286D"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Đối với việc chuyển trường từ các trường THPT ở huyện, thị xã, thành phố này sang các trường THPT ở huyện, thị xã, thành phố khác: Hiệu trưởng trường nơi đi giới thiệu về trường tiếp nhận, Hiệu trưởng trường nơi đến tiếp nhận hồ sơ, xem xét và giải quyết cho học sinh đúng theo quy định.</w:t>
      </w:r>
    </w:p>
    <w:p w14:paraId="2E2F22EC"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Đối với việc chuyển trường từ trường THPT này sang trường THPT khác ở trong cùng huyện, thị xã, thành phố:</w:t>
      </w:r>
    </w:p>
    <w:p w14:paraId="615B8AE7" w14:textId="6FE9D35B"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 Học sinh chuyển từ trường tư thục sang trường công lập trên địa bàn phải do Giám đốc Sở GDĐT xem xét, quyết định. Chỉ xem xét giải quyết đối với trường hợp học sinh có hoàn cảnh gia đình đặc biệt khó khăn (có đơn được chính quyền địa phương xác nhận cụ thể, rõ ràng về hoàn cảnh đặc biệt khó </w:t>
      </w:r>
      <w:r w:rsidR="00B66AF0" w:rsidRPr="008F5948">
        <w:rPr>
          <w:rFonts w:asciiTheme="majorHAnsi" w:hAnsiTheme="majorHAnsi" w:cstheme="majorHAnsi"/>
          <w:color w:val="000000" w:themeColor="text1"/>
          <w:sz w:val="28"/>
          <w:szCs w:val="28"/>
          <w:lang w:val="vi-VN"/>
        </w:rPr>
        <w:t>kh</w:t>
      </w:r>
      <w:r w:rsidR="002350ED" w:rsidRPr="00792554">
        <w:rPr>
          <w:rFonts w:asciiTheme="majorHAnsi" w:hAnsiTheme="majorHAnsi" w:cstheme="majorHAnsi"/>
          <w:color w:val="000000" w:themeColor="text1"/>
          <w:sz w:val="28"/>
          <w:szCs w:val="28"/>
          <w:lang w:val="vi-VN"/>
        </w:rPr>
        <w:t>ă</w:t>
      </w:r>
      <w:r w:rsidR="00B66AF0" w:rsidRPr="008F5948">
        <w:rPr>
          <w:rFonts w:asciiTheme="majorHAnsi" w:hAnsiTheme="majorHAnsi" w:cstheme="majorHAnsi"/>
          <w:color w:val="000000" w:themeColor="text1"/>
          <w:sz w:val="28"/>
          <w:szCs w:val="28"/>
          <w:lang w:val="vi-VN"/>
        </w:rPr>
        <w:t>n đó</w:t>
      </w:r>
      <w:r w:rsidRPr="008F5948">
        <w:rPr>
          <w:rFonts w:asciiTheme="majorHAnsi" w:hAnsiTheme="majorHAnsi" w:cstheme="majorHAnsi"/>
          <w:color w:val="000000" w:themeColor="text1"/>
          <w:sz w:val="28"/>
          <w:szCs w:val="28"/>
          <w:lang w:val="vi-VN"/>
        </w:rPr>
        <w:t xml:space="preserve">). </w:t>
      </w:r>
    </w:p>
    <w:p w14:paraId="06659007" w14:textId="3F959179"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Không giải quyết chuyển trường đối với học sinh từ trường tổ chức xét tuyển sang trường tổ chức thi tuyển.</w:t>
      </w:r>
    </w:p>
    <w:p w14:paraId="0153096E"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c) Địa điểm tiếp nhận hồ sơ chuyển trường</w:t>
      </w:r>
    </w:p>
    <w:p w14:paraId="699D6CDE"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Tất cả hồ sơ chuyển đi, chuyển đến ngoài tỉnh và trong phạm vi tỉnh Đắk Lắk gửi về Sở GDĐT được nộp trực tuyến theo địa chỉ </w:t>
      </w:r>
      <w:hyperlink r:id="rId7" w:history="1">
        <w:r w:rsidRPr="008F5948">
          <w:rPr>
            <w:rStyle w:val="Hyperlink"/>
            <w:rFonts w:asciiTheme="majorHAnsi" w:hAnsiTheme="majorHAnsi" w:cstheme="majorHAnsi"/>
            <w:b/>
            <w:color w:val="000000" w:themeColor="text1"/>
            <w:sz w:val="28"/>
            <w:szCs w:val="28"/>
            <w:u w:val="none"/>
            <w:lang w:val="vi-VN"/>
          </w:rPr>
          <w:t>https://dichvucong</w:t>
        </w:r>
      </w:hyperlink>
      <w:r w:rsidRPr="008F5948">
        <w:rPr>
          <w:rFonts w:asciiTheme="majorHAnsi" w:hAnsiTheme="majorHAnsi" w:cstheme="majorHAnsi"/>
          <w:b/>
          <w:color w:val="000000" w:themeColor="text1"/>
          <w:sz w:val="28"/>
          <w:szCs w:val="28"/>
          <w:lang w:val="vi-VN"/>
        </w:rPr>
        <w:t>.daklak. gov.vn</w:t>
      </w:r>
      <w:r w:rsidRPr="008F5948">
        <w:rPr>
          <w:rFonts w:asciiTheme="majorHAnsi" w:hAnsiTheme="majorHAnsi" w:cstheme="majorHAnsi"/>
          <w:color w:val="000000" w:themeColor="text1"/>
          <w:sz w:val="28"/>
          <w:szCs w:val="28"/>
          <w:lang w:val="vi-VN"/>
        </w:rPr>
        <w:t xml:space="preserve"> hoặc nộp trực tiếp tại Trung tâm Phục vụ </w:t>
      </w:r>
      <w:r w:rsidRPr="008F5948">
        <w:rPr>
          <w:rFonts w:asciiTheme="majorHAnsi" w:hAnsiTheme="majorHAnsi" w:cstheme="majorHAnsi"/>
          <w:color w:val="000000" w:themeColor="text1"/>
          <w:sz w:val="28"/>
          <w:szCs w:val="28"/>
          <w:lang w:val="vi-VN"/>
        </w:rPr>
        <w:lastRenderedPageBreak/>
        <w:t>hành chính công tỉnh Đắk Lắk, địa chỉ: Số 09, đường Nguyễn Tất Thành, thành phố Buôn Ma Thuột, tỉnh Đắk Lắk.</w:t>
      </w:r>
    </w:p>
    <w:p w14:paraId="48F1C3D6" w14:textId="02514371" w:rsidR="00E755D2" w:rsidRPr="008F5948" w:rsidRDefault="004B548A" w:rsidP="00A50439">
      <w:pPr>
        <w:widowControl w:val="0"/>
        <w:spacing w:before="120" w:after="120"/>
        <w:ind w:firstLine="567"/>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3</w:t>
      </w:r>
      <w:r w:rsidR="00E755D2" w:rsidRPr="008F5948">
        <w:rPr>
          <w:rFonts w:asciiTheme="majorHAnsi" w:hAnsiTheme="majorHAnsi" w:cstheme="majorHAnsi"/>
          <w:b/>
          <w:color w:val="000000" w:themeColor="text1"/>
          <w:sz w:val="28"/>
          <w:szCs w:val="28"/>
          <w:lang w:val="vi-VN"/>
        </w:rPr>
        <w:t>. Thời điểm chuyển trường</w:t>
      </w:r>
    </w:p>
    <w:p w14:paraId="7DF2B82A" w14:textId="266B6C51"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a) Việc chuyển trường được thực hiện </w:t>
      </w:r>
      <w:r w:rsidR="00B25F02" w:rsidRPr="008F5948">
        <w:rPr>
          <w:rFonts w:asciiTheme="majorHAnsi" w:hAnsiTheme="majorHAnsi" w:cstheme="majorHAnsi"/>
          <w:color w:val="000000" w:themeColor="text1"/>
          <w:sz w:val="28"/>
          <w:szCs w:val="28"/>
          <w:lang w:val="vi-VN"/>
        </w:rPr>
        <w:t xml:space="preserve">trong thời gian 15 ngày sau khi </w:t>
      </w:r>
      <w:r w:rsidRPr="008F5948">
        <w:rPr>
          <w:rFonts w:asciiTheme="majorHAnsi" w:hAnsiTheme="majorHAnsi" w:cstheme="majorHAnsi"/>
          <w:color w:val="000000" w:themeColor="text1"/>
          <w:sz w:val="28"/>
          <w:szCs w:val="28"/>
          <w:lang w:val="vi-VN"/>
        </w:rPr>
        <w:t>kết thúc học kỳ I</w:t>
      </w:r>
      <w:r w:rsidR="002350ED" w:rsidRPr="00792554">
        <w:rPr>
          <w:rFonts w:asciiTheme="majorHAnsi" w:hAnsiTheme="majorHAnsi" w:cstheme="majorHAnsi"/>
          <w:color w:val="000000" w:themeColor="text1"/>
          <w:sz w:val="28"/>
          <w:szCs w:val="28"/>
          <w:lang w:val="vi-VN"/>
        </w:rPr>
        <w:t>,</w:t>
      </w:r>
      <w:r w:rsidRPr="008F5948">
        <w:rPr>
          <w:rFonts w:asciiTheme="majorHAnsi" w:hAnsiTheme="majorHAnsi" w:cstheme="majorHAnsi"/>
          <w:color w:val="000000" w:themeColor="text1"/>
          <w:sz w:val="28"/>
          <w:szCs w:val="28"/>
          <w:lang w:val="vi-VN"/>
        </w:rPr>
        <w:t xml:space="preserve"> hoặc trong thời gian hè </w:t>
      </w:r>
      <w:r w:rsidR="00B25F02" w:rsidRPr="008F5948">
        <w:rPr>
          <w:rFonts w:asciiTheme="majorHAnsi" w:hAnsiTheme="majorHAnsi" w:cstheme="majorHAnsi"/>
          <w:color w:val="000000" w:themeColor="text1"/>
          <w:sz w:val="28"/>
          <w:szCs w:val="28"/>
          <w:lang w:val="vi-VN"/>
        </w:rPr>
        <w:t xml:space="preserve">đến trước </w:t>
      </w:r>
      <w:r w:rsidR="002350ED" w:rsidRPr="00792554">
        <w:rPr>
          <w:rFonts w:asciiTheme="majorHAnsi" w:hAnsiTheme="majorHAnsi" w:cstheme="majorHAnsi"/>
          <w:color w:val="000000" w:themeColor="text1"/>
          <w:sz w:val="28"/>
          <w:szCs w:val="28"/>
          <w:lang w:val="vi-VN"/>
        </w:rPr>
        <w:t>ngày</w:t>
      </w:r>
      <w:r w:rsidRPr="008F5948">
        <w:rPr>
          <w:rFonts w:asciiTheme="majorHAnsi" w:hAnsiTheme="majorHAnsi" w:cstheme="majorHAnsi"/>
          <w:color w:val="000000" w:themeColor="text1"/>
          <w:sz w:val="28"/>
          <w:szCs w:val="28"/>
          <w:lang w:val="vi-VN"/>
        </w:rPr>
        <w:t xml:space="preserve"> khai giảng năm học mới </w:t>
      </w:r>
      <w:r w:rsidR="00B25F02" w:rsidRPr="008F5948">
        <w:rPr>
          <w:rFonts w:asciiTheme="majorHAnsi" w:hAnsiTheme="majorHAnsi" w:cstheme="majorHAnsi"/>
          <w:color w:val="000000" w:themeColor="text1"/>
          <w:sz w:val="28"/>
          <w:szCs w:val="28"/>
          <w:lang w:val="vi-VN"/>
        </w:rPr>
        <w:t>1</w:t>
      </w:r>
      <w:r w:rsidRPr="008F5948">
        <w:rPr>
          <w:rFonts w:asciiTheme="majorHAnsi" w:hAnsiTheme="majorHAnsi" w:cstheme="majorHAnsi"/>
          <w:color w:val="000000" w:themeColor="text1"/>
          <w:sz w:val="28"/>
          <w:szCs w:val="28"/>
          <w:lang w:val="vi-VN"/>
        </w:rPr>
        <w:t>5 ngày.</w:t>
      </w:r>
    </w:p>
    <w:p w14:paraId="639011C6" w14:textId="066010B8"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 xml:space="preserve">b) Trường hợp đặc biệt, ngoài thời điểm quy định trên sẽ do Giám đốc Sở GDĐT (đối với THPT) hoặc Trưởng phòng GDĐT (đối với THCS) </w:t>
      </w:r>
      <w:r w:rsidR="006D286D" w:rsidRPr="008F5948">
        <w:rPr>
          <w:rFonts w:asciiTheme="majorHAnsi" w:hAnsiTheme="majorHAnsi" w:cstheme="majorHAnsi"/>
          <w:color w:val="000000" w:themeColor="text1"/>
          <w:sz w:val="28"/>
          <w:szCs w:val="28"/>
          <w:lang w:val="vi-VN"/>
        </w:rPr>
        <w:t xml:space="preserve">nơi đến </w:t>
      </w:r>
      <w:r w:rsidRPr="008F5948">
        <w:rPr>
          <w:rFonts w:asciiTheme="majorHAnsi" w:hAnsiTheme="majorHAnsi" w:cstheme="majorHAnsi"/>
          <w:color w:val="000000" w:themeColor="text1"/>
          <w:sz w:val="28"/>
          <w:szCs w:val="28"/>
          <w:lang w:val="vi-VN"/>
        </w:rPr>
        <w:t>xem xét quyết định.</w:t>
      </w:r>
    </w:p>
    <w:p w14:paraId="2906D623" w14:textId="190F440D" w:rsidR="00E755D2" w:rsidRPr="008F5948" w:rsidRDefault="00A90D76" w:rsidP="00A50439">
      <w:pPr>
        <w:widowControl w:val="0"/>
        <w:spacing w:before="120" w:after="120"/>
        <w:ind w:firstLine="567"/>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4</w:t>
      </w:r>
      <w:r w:rsidR="00E755D2" w:rsidRPr="008F5948">
        <w:rPr>
          <w:rFonts w:asciiTheme="majorHAnsi" w:hAnsiTheme="majorHAnsi" w:cstheme="majorHAnsi"/>
          <w:b/>
          <w:color w:val="000000" w:themeColor="text1"/>
          <w:sz w:val="28"/>
          <w:szCs w:val="28"/>
          <w:lang w:val="vi-VN"/>
        </w:rPr>
        <w:t>. Chuyển trường đối với học sinh Việt Nam ở nước ngoài về nước, học sinh người nước ngoài học tại Việt Nam</w:t>
      </w:r>
    </w:p>
    <w:p w14:paraId="0651C433"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Thực hiện theo Chương III và Chương IV của Quyết định số 51/2002/QĐ-BGDĐT ngày 25/12/2002 của Bộ GDĐT và được sửa đổi bổ sung tại Thông tư số 50/2021/TT-BGDĐT ngày 31/12/2021.</w:t>
      </w:r>
    </w:p>
    <w:p w14:paraId="09E096F2" w14:textId="77777777" w:rsidR="00E755D2" w:rsidRPr="008F5948" w:rsidRDefault="00E755D2" w:rsidP="00A50439">
      <w:pPr>
        <w:widowControl w:val="0"/>
        <w:spacing w:before="120" w:after="120"/>
        <w:ind w:firstLine="567"/>
        <w:jc w:val="both"/>
        <w:rPr>
          <w:rFonts w:asciiTheme="majorHAnsi" w:hAnsiTheme="majorHAnsi" w:cstheme="majorHAnsi"/>
          <w:b/>
          <w:color w:val="000000" w:themeColor="text1"/>
          <w:sz w:val="28"/>
          <w:szCs w:val="28"/>
          <w:lang w:val="vi-VN"/>
        </w:rPr>
      </w:pPr>
      <w:r w:rsidRPr="008F5948">
        <w:rPr>
          <w:rFonts w:asciiTheme="majorHAnsi" w:hAnsiTheme="majorHAnsi" w:cstheme="majorHAnsi"/>
          <w:b/>
          <w:color w:val="000000" w:themeColor="text1"/>
          <w:sz w:val="28"/>
          <w:szCs w:val="28"/>
          <w:lang w:val="vi-VN"/>
        </w:rPr>
        <w:t>II. Xin đi học lại</w:t>
      </w:r>
    </w:p>
    <w:p w14:paraId="080B8128" w14:textId="77777777" w:rsidR="00E755D2" w:rsidRPr="008F5948" w:rsidRDefault="00E755D2" w:rsidP="00A50439">
      <w:pPr>
        <w:widowControl w:val="0"/>
        <w:spacing w:before="120" w:after="120"/>
        <w:ind w:firstLine="567"/>
        <w:jc w:val="both"/>
        <w:rPr>
          <w:rFonts w:asciiTheme="majorHAnsi" w:hAnsiTheme="majorHAnsi" w:cstheme="majorHAnsi"/>
          <w:b/>
          <w:color w:val="000000" w:themeColor="text1"/>
          <w:sz w:val="28"/>
          <w:szCs w:val="28"/>
          <w:lang w:val="vi-VN"/>
        </w:rPr>
      </w:pPr>
      <w:r w:rsidRPr="008F5948">
        <w:rPr>
          <w:rFonts w:asciiTheme="majorHAnsi" w:hAnsiTheme="majorHAnsi" w:cstheme="majorHAnsi"/>
          <w:b/>
          <w:color w:val="000000" w:themeColor="text1"/>
          <w:sz w:val="28"/>
          <w:szCs w:val="28"/>
          <w:lang w:val="vi-VN"/>
        </w:rPr>
        <w:t>1. Đối tượng xin học lại</w:t>
      </w:r>
    </w:p>
    <w:p w14:paraId="3C669AB2"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lang w:val="vi-VN"/>
        </w:rPr>
        <w:t>Học sinh xin học lại sau thời gian nghỉ nhưng còn trong độ tuổi quy định của từng cấp học.</w:t>
      </w:r>
    </w:p>
    <w:p w14:paraId="47497D39"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b/>
          <w:color w:val="000000" w:themeColor="text1"/>
          <w:sz w:val="28"/>
          <w:szCs w:val="28"/>
          <w:lang w:val="vi-VN"/>
        </w:rPr>
        <w:t>2. Hồ sơ xin học lại</w:t>
      </w:r>
      <w:r w:rsidRPr="008F5948">
        <w:rPr>
          <w:rFonts w:asciiTheme="majorHAnsi" w:hAnsiTheme="majorHAnsi" w:cstheme="majorHAnsi"/>
          <w:color w:val="000000" w:themeColor="text1"/>
          <w:sz w:val="28"/>
          <w:szCs w:val="28"/>
        </w:rPr>
        <w:t> </w:t>
      </w:r>
    </w:p>
    <w:p w14:paraId="6955D663"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a) Đơn xin học lại do học sinh ký.</w:t>
      </w:r>
    </w:p>
    <w:p w14:paraId="1D0E7646"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b) Học bạ của lớp hoặc cấp học đã học (bản chính).</w:t>
      </w:r>
    </w:p>
    <w:p w14:paraId="4EDC1AE5"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c) Bằng tốt nghiệp của cấp học dưới (bản sao hợp lệ).</w:t>
      </w:r>
    </w:p>
    <w:p w14:paraId="6D009742"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d) Giấy xác nhận của chính quyền địa phương (xã, phường, thị trấn) nơi cư trú về việc chấp hành chính sách và pháp luật của Nhà nước.</w:t>
      </w:r>
    </w:p>
    <w:p w14:paraId="4AB7B789" w14:textId="560EA564" w:rsidR="00E755D2" w:rsidRPr="008F5948" w:rsidRDefault="00E755D2" w:rsidP="00A50439">
      <w:pPr>
        <w:widowControl w:val="0"/>
        <w:spacing w:before="120" w:after="120"/>
        <w:ind w:firstLine="567"/>
        <w:jc w:val="both"/>
        <w:rPr>
          <w:rFonts w:asciiTheme="majorHAnsi" w:hAnsiTheme="majorHAnsi" w:cstheme="majorHAnsi"/>
          <w:b/>
          <w:color w:val="000000" w:themeColor="text1"/>
          <w:sz w:val="28"/>
          <w:szCs w:val="28"/>
        </w:rPr>
      </w:pPr>
      <w:r w:rsidRPr="008F5948">
        <w:rPr>
          <w:rFonts w:asciiTheme="majorHAnsi" w:hAnsiTheme="majorHAnsi" w:cstheme="majorHAnsi"/>
          <w:b/>
          <w:color w:val="000000" w:themeColor="text1"/>
          <w:sz w:val="28"/>
          <w:szCs w:val="28"/>
        </w:rPr>
        <w:t>3. Thủ tục xin học lại</w:t>
      </w:r>
    </w:p>
    <w:p w14:paraId="0508E6A7"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a) Trường hợp xin học lại ở trường cũ: Hiệu trưởng nhà trường cho phép nhập học sau khi đã kiểm tra hồ sơ.</w:t>
      </w:r>
    </w:p>
    <w:p w14:paraId="41854D04" w14:textId="77777777"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b) Trường hợp xin học lại tại trường khác: Hồ sơ bổ sung và thủ tục thực hiện như đối với học sinh chuyển trường.</w:t>
      </w:r>
    </w:p>
    <w:p w14:paraId="3E982BEC" w14:textId="77777777" w:rsidR="00ED56FA"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c) Việc xin học lại được thực hiện trong thời gian hè trước khi khai giảng năm học mới.</w:t>
      </w:r>
    </w:p>
    <w:p w14:paraId="3A3965D2" w14:textId="6ED9CB08" w:rsidR="00E755D2" w:rsidRPr="008F5948" w:rsidRDefault="00E755D2" w:rsidP="00A50439">
      <w:pPr>
        <w:widowControl w:val="0"/>
        <w:spacing w:before="120" w:after="120"/>
        <w:ind w:firstLine="567"/>
        <w:jc w:val="both"/>
        <w:rPr>
          <w:rFonts w:asciiTheme="majorHAnsi" w:hAnsiTheme="majorHAnsi" w:cstheme="majorHAnsi"/>
          <w:color w:val="000000" w:themeColor="text1"/>
          <w:sz w:val="28"/>
          <w:szCs w:val="28"/>
        </w:rPr>
      </w:pPr>
      <w:r w:rsidRPr="008F5948">
        <w:rPr>
          <w:rFonts w:asciiTheme="majorHAnsi" w:hAnsiTheme="majorHAnsi" w:cstheme="majorHAnsi"/>
          <w:color w:val="000000" w:themeColor="text1"/>
          <w:sz w:val="28"/>
          <w:szCs w:val="28"/>
        </w:rPr>
        <w:t>d) Trường hợp xin học lại vào lớp đầu cấp trung học phổ thông: Giám đốc Sở GDĐT xem xét, quyết định trên cơ sở kết quả thi tuyển hoặc xét tuyển của học sinh trước khi nghỉ học.</w:t>
      </w:r>
    </w:p>
    <w:p w14:paraId="29AEA894" w14:textId="6F0D9537" w:rsidR="00092731" w:rsidRPr="008F5948" w:rsidRDefault="00E755D2" w:rsidP="00A50439">
      <w:pPr>
        <w:widowControl w:val="0"/>
        <w:spacing w:before="120" w:after="120"/>
        <w:ind w:firstLine="567"/>
        <w:jc w:val="both"/>
        <w:rPr>
          <w:rFonts w:asciiTheme="majorHAnsi" w:hAnsiTheme="majorHAnsi" w:cstheme="majorHAnsi"/>
          <w:color w:val="000000" w:themeColor="text1"/>
          <w:sz w:val="28"/>
          <w:szCs w:val="28"/>
          <w:lang w:val="vi-VN"/>
        </w:rPr>
      </w:pPr>
      <w:r w:rsidRPr="008F5948">
        <w:rPr>
          <w:rFonts w:asciiTheme="majorHAnsi" w:hAnsiTheme="majorHAnsi" w:cstheme="majorHAnsi"/>
          <w:color w:val="000000" w:themeColor="text1"/>
          <w:sz w:val="28"/>
          <w:szCs w:val="28"/>
        </w:rPr>
        <w:t xml:space="preserve">Trên đây là hướng dẫn chuyển trường và tiếp nhận học sinh học tại </w:t>
      </w:r>
      <w:r w:rsidR="00A90D76">
        <w:rPr>
          <w:rFonts w:asciiTheme="majorHAnsi" w:hAnsiTheme="majorHAnsi" w:cstheme="majorHAnsi"/>
          <w:color w:val="000000" w:themeColor="text1"/>
          <w:sz w:val="28"/>
          <w:szCs w:val="28"/>
        </w:rPr>
        <w:t>trường</w:t>
      </w:r>
      <w:r w:rsidRPr="008F5948">
        <w:rPr>
          <w:rFonts w:asciiTheme="majorHAnsi" w:hAnsiTheme="majorHAnsi" w:cstheme="majorHAnsi"/>
          <w:color w:val="000000" w:themeColor="text1"/>
          <w:sz w:val="28"/>
          <w:szCs w:val="28"/>
        </w:rPr>
        <w:t xml:space="preserve"> THPT. Các nội dung khác không quy định tại văn bản này thì được thực hiện </w:t>
      </w:r>
      <w:r w:rsidRPr="008F5948">
        <w:rPr>
          <w:rFonts w:asciiTheme="majorHAnsi" w:hAnsiTheme="majorHAnsi" w:cstheme="majorHAnsi"/>
          <w:color w:val="000000" w:themeColor="text1"/>
          <w:sz w:val="28"/>
          <w:szCs w:val="28"/>
        </w:rPr>
        <w:lastRenderedPageBreak/>
        <w:t>theo</w:t>
      </w:r>
      <w:r w:rsidR="00ED56FA" w:rsidRPr="008F5948">
        <w:rPr>
          <w:rFonts w:asciiTheme="majorHAnsi" w:hAnsiTheme="majorHAnsi" w:cstheme="majorHAnsi"/>
          <w:color w:val="000000" w:themeColor="text1"/>
          <w:sz w:val="28"/>
          <w:szCs w:val="28"/>
          <w:lang w:val="vi-VN"/>
        </w:rPr>
        <w:t xml:space="preserve"> Văn bản hợp nhất số 07/VBHN-BGDĐT ngày 03/8/2022 của Bộ GDĐT</w:t>
      </w:r>
      <w:r w:rsidRPr="008F5948">
        <w:rPr>
          <w:rFonts w:asciiTheme="majorHAnsi" w:hAnsiTheme="majorHAnsi" w:cstheme="majorHAnsi"/>
          <w:color w:val="000000" w:themeColor="text1"/>
          <w:sz w:val="28"/>
          <w:szCs w:val="28"/>
        </w:rPr>
        <w:t>.</w:t>
      </w:r>
      <w:r w:rsidR="00ED56FA" w:rsidRPr="008F5948">
        <w:rPr>
          <w:rFonts w:asciiTheme="majorHAnsi" w:hAnsiTheme="majorHAnsi" w:cstheme="majorHAnsi"/>
          <w:color w:val="000000" w:themeColor="text1"/>
          <w:sz w:val="28"/>
          <w:szCs w:val="28"/>
          <w:lang w:val="vi-VN"/>
        </w:rPr>
        <w:t xml:space="preserve"> </w:t>
      </w:r>
      <w:r w:rsidR="00092731" w:rsidRPr="008F5948">
        <w:rPr>
          <w:rFonts w:asciiTheme="majorHAnsi" w:hAnsiTheme="majorHAnsi" w:cstheme="majorHAnsi"/>
          <w:color w:val="000000" w:themeColor="text1"/>
          <w:sz w:val="28"/>
          <w:szCs w:val="28"/>
          <w:lang w:val="vi-VN"/>
        </w:rPr>
        <w:t>Công văn này thay thế Công văn số l189/SGDĐT-GDTrH ngày 17/8/2020 của Sở GDĐT về việc hướng dẫn chuyển trường, tiếp nhận học sinh học tại các trường THCS, THPT.</w:t>
      </w:r>
    </w:p>
    <w:tbl>
      <w:tblPr>
        <w:tblW w:w="8789" w:type="dxa"/>
        <w:tblLook w:val="01E0" w:firstRow="1" w:lastRow="1" w:firstColumn="1" w:lastColumn="1" w:noHBand="0" w:noVBand="0"/>
      </w:tblPr>
      <w:tblGrid>
        <w:gridCol w:w="4651"/>
        <w:gridCol w:w="4138"/>
      </w:tblGrid>
      <w:tr w:rsidR="009227C1" w:rsidRPr="00CE49D0" w14:paraId="2489D6AC" w14:textId="77777777" w:rsidTr="00792554">
        <w:trPr>
          <w:trHeight w:val="2260"/>
        </w:trPr>
        <w:tc>
          <w:tcPr>
            <w:tcW w:w="4651" w:type="dxa"/>
            <w:vAlign w:val="center"/>
          </w:tcPr>
          <w:p w14:paraId="28E45A9A" w14:textId="77777777" w:rsidR="009227C1" w:rsidRPr="00792554" w:rsidRDefault="009227C1" w:rsidP="002D71EB">
            <w:pPr>
              <w:jc w:val="both"/>
              <w:rPr>
                <w:b/>
                <w:i/>
                <w:color w:val="000000" w:themeColor="text1"/>
                <w:lang w:val="vi-VN"/>
              </w:rPr>
            </w:pPr>
            <w:r w:rsidRPr="00792554">
              <w:rPr>
                <w:b/>
                <w:i/>
                <w:color w:val="000000" w:themeColor="text1"/>
                <w:lang w:val="vi-VN"/>
              </w:rPr>
              <w:t>Nơi nhận:</w:t>
            </w:r>
          </w:p>
          <w:p w14:paraId="5B748CFA" w14:textId="77777777" w:rsidR="00916BB1" w:rsidRPr="00792554" w:rsidRDefault="00916BB1" w:rsidP="00916BB1">
            <w:pPr>
              <w:jc w:val="both"/>
              <w:rPr>
                <w:color w:val="000000" w:themeColor="text1"/>
                <w:sz w:val="22"/>
                <w:szCs w:val="22"/>
                <w:lang w:val="vi-VN"/>
              </w:rPr>
            </w:pPr>
            <w:r w:rsidRPr="00792554">
              <w:rPr>
                <w:color w:val="000000" w:themeColor="text1"/>
                <w:sz w:val="22"/>
                <w:szCs w:val="22"/>
                <w:lang w:val="vi-VN"/>
              </w:rPr>
              <w:t>- Như trên;</w:t>
            </w:r>
          </w:p>
          <w:p w14:paraId="5E1E8C2E" w14:textId="10D802CC" w:rsidR="00E11327" w:rsidRPr="00CE49D0" w:rsidRDefault="004B548A" w:rsidP="002D71EB">
            <w:pPr>
              <w:jc w:val="both"/>
              <w:rPr>
                <w:color w:val="000000" w:themeColor="text1"/>
                <w:sz w:val="26"/>
                <w:szCs w:val="26"/>
              </w:rPr>
            </w:pPr>
            <w:r>
              <w:rPr>
                <w:color w:val="000000" w:themeColor="text1"/>
                <w:sz w:val="22"/>
                <w:szCs w:val="22"/>
              </w:rPr>
              <w:t>- Lưu VT</w:t>
            </w:r>
          </w:p>
        </w:tc>
        <w:tc>
          <w:tcPr>
            <w:tcW w:w="4138" w:type="dxa"/>
            <w:vAlign w:val="center"/>
          </w:tcPr>
          <w:p w14:paraId="54F4A411" w14:textId="1DCF0CC8" w:rsidR="009227C1" w:rsidRPr="00CE49D0" w:rsidRDefault="00234AD7" w:rsidP="002D71EB">
            <w:pPr>
              <w:jc w:val="center"/>
              <w:rPr>
                <w:b/>
                <w:color w:val="000000" w:themeColor="text1"/>
                <w:sz w:val="28"/>
                <w:szCs w:val="28"/>
              </w:rPr>
            </w:pPr>
            <w:r>
              <w:rPr>
                <w:b/>
                <w:color w:val="000000" w:themeColor="text1"/>
                <w:sz w:val="28"/>
                <w:szCs w:val="28"/>
              </w:rPr>
              <w:t xml:space="preserve"> </w:t>
            </w:r>
            <w:r w:rsidR="000A7699">
              <w:rPr>
                <w:b/>
                <w:color w:val="000000" w:themeColor="text1"/>
                <w:sz w:val="28"/>
                <w:szCs w:val="28"/>
              </w:rPr>
              <w:t>HIỆU TRƯỞNG</w:t>
            </w:r>
          </w:p>
          <w:p w14:paraId="2FD98C5B" w14:textId="77777777" w:rsidR="00A50439" w:rsidRPr="00CE49D0" w:rsidRDefault="00A50439" w:rsidP="00A50439">
            <w:pPr>
              <w:rPr>
                <w:b/>
                <w:color w:val="000000" w:themeColor="text1"/>
                <w:sz w:val="28"/>
                <w:szCs w:val="28"/>
              </w:rPr>
            </w:pPr>
          </w:p>
          <w:p w14:paraId="68DFC6A8" w14:textId="77777777" w:rsidR="009227C1" w:rsidRPr="00CE49D0" w:rsidRDefault="009227C1" w:rsidP="00A50439">
            <w:pPr>
              <w:rPr>
                <w:b/>
                <w:color w:val="000000" w:themeColor="text1"/>
                <w:sz w:val="28"/>
                <w:szCs w:val="28"/>
              </w:rPr>
            </w:pPr>
          </w:p>
          <w:p w14:paraId="6BD503A1" w14:textId="14BE2E0F" w:rsidR="009227C1" w:rsidRDefault="009227C1" w:rsidP="002D71EB">
            <w:pPr>
              <w:jc w:val="center"/>
              <w:rPr>
                <w:color w:val="000000" w:themeColor="text1"/>
                <w:sz w:val="28"/>
                <w:szCs w:val="28"/>
              </w:rPr>
            </w:pPr>
          </w:p>
          <w:p w14:paraId="5EF9B031" w14:textId="2BE9313A" w:rsidR="00A50439" w:rsidRDefault="00A50439" w:rsidP="002D71EB">
            <w:pPr>
              <w:jc w:val="center"/>
              <w:rPr>
                <w:color w:val="000000" w:themeColor="text1"/>
                <w:sz w:val="28"/>
                <w:szCs w:val="28"/>
              </w:rPr>
            </w:pPr>
          </w:p>
          <w:p w14:paraId="2C12475A" w14:textId="77777777" w:rsidR="00A50439" w:rsidRPr="00CE49D0" w:rsidRDefault="00A50439" w:rsidP="002D71EB">
            <w:pPr>
              <w:jc w:val="center"/>
              <w:rPr>
                <w:color w:val="000000" w:themeColor="text1"/>
                <w:sz w:val="28"/>
                <w:szCs w:val="28"/>
              </w:rPr>
            </w:pPr>
          </w:p>
          <w:p w14:paraId="65F93597" w14:textId="7A5F6EB7" w:rsidR="00900DC5" w:rsidRPr="00CE49D0" w:rsidRDefault="00900DC5" w:rsidP="000A7699">
            <w:pPr>
              <w:jc w:val="center"/>
              <w:rPr>
                <w:b/>
                <w:color w:val="000000" w:themeColor="text1"/>
                <w:sz w:val="26"/>
                <w:szCs w:val="26"/>
                <w:lang w:val="vi-VN"/>
              </w:rPr>
            </w:pPr>
            <w:r w:rsidRPr="00CE49D0">
              <w:rPr>
                <w:b/>
                <w:color w:val="000000" w:themeColor="text1"/>
                <w:sz w:val="28"/>
                <w:szCs w:val="28"/>
              </w:rPr>
              <w:t xml:space="preserve"> </w:t>
            </w:r>
            <w:r w:rsidR="000A7699">
              <w:rPr>
                <w:b/>
                <w:color w:val="000000" w:themeColor="text1"/>
                <w:sz w:val="28"/>
                <w:szCs w:val="28"/>
              </w:rPr>
              <w:t>Hoàng Minh Ngọc</w:t>
            </w:r>
          </w:p>
        </w:tc>
      </w:tr>
    </w:tbl>
    <w:p w14:paraId="49B2EDB4" w14:textId="77777777" w:rsidR="00A51739" w:rsidRPr="00CE49D0" w:rsidRDefault="00A51739">
      <w:pPr>
        <w:jc w:val="both"/>
        <w:rPr>
          <w:color w:val="000000" w:themeColor="text1"/>
        </w:rPr>
      </w:pPr>
    </w:p>
    <w:sectPr w:rsidR="00A51739" w:rsidRPr="00CE49D0" w:rsidSect="00A50439">
      <w:headerReference w:type="default" r:id="rId8"/>
      <w:footerReference w:type="even" r:id="rId9"/>
      <w:footerReference w:type="default" r:id="rId10"/>
      <w:pgSz w:w="11907" w:h="16840" w:code="9"/>
      <w:pgMar w:top="1418" w:right="1134" w:bottom="1418" w:left="1985" w:header="851" w:footer="6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DBEA" w14:textId="77777777" w:rsidR="0083488A" w:rsidRDefault="0083488A">
      <w:r>
        <w:separator/>
      </w:r>
    </w:p>
  </w:endnote>
  <w:endnote w:type="continuationSeparator" w:id="0">
    <w:p w14:paraId="74A58FE6" w14:textId="77777777" w:rsidR="0083488A" w:rsidRDefault="008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EA86" w14:textId="77777777" w:rsidR="00483BC1" w:rsidRDefault="00483BC1" w:rsidP="00EC7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C00A1" w14:textId="77777777" w:rsidR="00483BC1" w:rsidRDefault="00483BC1" w:rsidP="00FD12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84CC" w14:textId="77777777" w:rsidR="00483BC1" w:rsidRDefault="00483BC1" w:rsidP="00FD12C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5B83" w14:textId="77777777" w:rsidR="0083488A" w:rsidRDefault="0083488A">
      <w:r>
        <w:separator/>
      </w:r>
    </w:p>
  </w:footnote>
  <w:footnote w:type="continuationSeparator" w:id="0">
    <w:p w14:paraId="3D4B709D" w14:textId="77777777" w:rsidR="0083488A" w:rsidRDefault="008348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04785"/>
      <w:docPartObj>
        <w:docPartGallery w:val="Page Numbers (Top of Page)"/>
        <w:docPartUnique/>
      </w:docPartObj>
    </w:sdtPr>
    <w:sdtEndPr>
      <w:rPr>
        <w:noProof/>
      </w:rPr>
    </w:sdtEndPr>
    <w:sdtContent>
      <w:p w14:paraId="0AF38764" w14:textId="57D0F87B" w:rsidR="00CC126F" w:rsidRDefault="00CC126F">
        <w:pPr>
          <w:pStyle w:val="Header"/>
          <w:jc w:val="center"/>
        </w:pPr>
        <w:r>
          <w:fldChar w:fldCharType="begin"/>
        </w:r>
        <w:r>
          <w:instrText xml:space="preserve"> PAGE   \* MERGEFORMAT </w:instrText>
        </w:r>
        <w:r>
          <w:fldChar w:fldCharType="separate"/>
        </w:r>
        <w:r w:rsidR="000311DF">
          <w:rPr>
            <w:noProof/>
          </w:rPr>
          <w:t>4</w:t>
        </w:r>
        <w:r>
          <w:rPr>
            <w:noProof/>
          </w:rPr>
          <w:fldChar w:fldCharType="end"/>
        </w:r>
      </w:p>
    </w:sdtContent>
  </w:sdt>
  <w:p w14:paraId="3B9DC059" w14:textId="77777777" w:rsidR="00CC126F" w:rsidRDefault="00CC12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01183"/>
    <w:multiLevelType w:val="hybridMultilevel"/>
    <w:tmpl w:val="397CDD3A"/>
    <w:lvl w:ilvl="0" w:tplc="11ECF96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235E75"/>
    <w:multiLevelType w:val="hybridMultilevel"/>
    <w:tmpl w:val="04DE30D2"/>
    <w:lvl w:ilvl="0" w:tplc="82AA3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DF"/>
    <w:rsid w:val="000010C0"/>
    <w:rsid w:val="0000761D"/>
    <w:rsid w:val="00011222"/>
    <w:rsid w:val="000156D2"/>
    <w:rsid w:val="000232E0"/>
    <w:rsid w:val="000250FB"/>
    <w:rsid w:val="000311DF"/>
    <w:rsid w:val="00033078"/>
    <w:rsid w:val="00034669"/>
    <w:rsid w:val="00044B4B"/>
    <w:rsid w:val="000453FE"/>
    <w:rsid w:val="000527E5"/>
    <w:rsid w:val="000530DD"/>
    <w:rsid w:val="00060C40"/>
    <w:rsid w:val="00061973"/>
    <w:rsid w:val="0006578C"/>
    <w:rsid w:val="00070B2B"/>
    <w:rsid w:val="00071D57"/>
    <w:rsid w:val="000741B8"/>
    <w:rsid w:val="00081CCA"/>
    <w:rsid w:val="000823EF"/>
    <w:rsid w:val="00086A38"/>
    <w:rsid w:val="000900B9"/>
    <w:rsid w:val="00092557"/>
    <w:rsid w:val="00092731"/>
    <w:rsid w:val="00092BA4"/>
    <w:rsid w:val="0009520C"/>
    <w:rsid w:val="00096494"/>
    <w:rsid w:val="00096B0C"/>
    <w:rsid w:val="000A4E69"/>
    <w:rsid w:val="000A6A9A"/>
    <w:rsid w:val="000A7699"/>
    <w:rsid w:val="000A7716"/>
    <w:rsid w:val="000B2AA4"/>
    <w:rsid w:val="000C27F5"/>
    <w:rsid w:val="000C7A16"/>
    <w:rsid w:val="000D6DBB"/>
    <w:rsid w:val="000D790A"/>
    <w:rsid w:val="000E0D87"/>
    <w:rsid w:val="000E128E"/>
    <w:rsid w:val="000F10FA"/>
    <w:rsid w:val="000F1EAE"/>
    <w:rsid w:val="00101D3F"/>
    <w:rsid w:val="00103F6E"/>
    <w:rsid w:val="001138F5"/>
    <w:rsid w:val="001221E7"/>
    <w:rsid w:val="00124753"/>
    <w:rsid w:val="00125F55"/>
    <w:rsid w:val="00127779"/>
    <w:rsid w:val="001325FB"/>
    <w:rsid w:val="00132B10"/>
    <w:rsid w:val="00134F68"/>
    <w:rsid w:val="00135D21"/>
    <w:rsid w:val="001369B5"/>
    <w:rsid w:val="001417EE"/>
    <w:rsid w:val="00153051"/>
    <w:rsid w:val="00153457"/>
    <w:rsid w:val="00155428"/>
    <w:rsid w:val="00160CB3"/>
    <w:rsid w:val="00160E05"/>
    <w:rsid w:val="001617BC"/>
    <w:rsid w:val="001625AF"/>
    <w:rsid w:val="00162713"/>
    <w:rsid w:val="00171974"/>
    <w:rsid w:val="0017648D"/>
    <w:rsid w:val="00177673"/>
    <w:rsid w:val="00194300"/>
    <w:rsid w:val="001A03B7"/>
    <w:rsid w:val="001A06AD"/>
    <w:rsid w:val="001B2D40"/>
    <w:rsid w:val="001B6DE1"/>
    <w:rsid w:val="001C6BB0"/>
    <w:rsid w:val="001D3BE4"/>
    <w:rsid w:val="001D6C6B"/>
    <w:rsid w:val="001E77D0"/>
    <w:rsid w:val="001F0776"/>
    <w:rsid w:val="001F7600"/>
    <w:rsid w:val="002004E2"/>
    <w:rsid w:val="0021375D"/>
    <w:rsid w:val="002147C8"/>
    <w:rsid w:val="00214C65"/>
    <w:rsid w:val="002154CD"/>
    <w:rsid w:val="00221635"/>
    <w:rsid w:val="00222C4F"/>
    <w:rsid w:val="00226074"/>
    <w:rsid w:val="002264CB"/>
    <w:rsid w:val="00227473"/>
    <w:rsid w:val="0023476C"/>
    <w:rsid w:val="00234AD7"/>
    <w:rsid w:val="002350ED"/>
    <w:rsid w:val="0023598F"/>
    <w:rsid w:val="00240960"/>
    <w:rsid w:val="00245FC4"/>
    <w:rsid w:val="00253FA8"/>
    <w:rsid w:val="00257EBF"/>
    <w:rsid w:val="00264B47"/>
    <w:rsid w:val="00267A75"/>
    <w:rsid w:val="0027669B"/>
    <w:rsid w:val="00280F6A"/>
    <w:rsid w:val="0028393C"/>
    <w:rsid w:val="002A526D"/>
    <w:rsid w:val="002B1725"/>
    <w:rsid w:val="002B48D5"/>
    <w:rsid w:val="002C49CE"/>
    <w:rsid w:val="002C4CC7"/>
    <w:rsid w:val="002C7592"/>
    <w:rsid w:val="002D5F86"/>
    <w:rsid w:val="002D6F19"/>
    <w:rsid w:val="002D71EB"/>
    <w:rsid w:val="002E15DE"/>
    <w:rsid w:val="002E5615"/>
    <w:rsid w:val="002F37F5"/>
    <w:rsid w:val="002F73AE"/>
    <w:rsid w:val="0030073B"/>
    <w:rsid w:val="0030257E"/>
    <w:rsid w:val="003140D0"/>
    <w:rsid w:val="003140FD"/>
    <w:rsid w:val="00321F84"/>
    <w:rsid w:val="0032387A"/>
    <w:rsid w:val="00325B78"/>
    <w:rsid w:val="0033116B"/>
    <w:rsid w:val="00331847"/>
    <w:rsid w:val="003326B8"/>
    <w:rsid w:val="003378F4"/>
    <w:rsid w:val="00341142"/>
    <w:rsid w:val="00343905"/>
    <w:rsid w:val="00350E0F"/>
    <w:rsid w:val="00352694"/>
    <w:rsid w:val="003533A5"/>
    <w:rsid w:val="00356FBF"/>
    <w:rsid w:val="003573EA"/>
    <w:rsid w:val="00360DEA"/>
    <w:rsid w:val="00365F26"/>
    <w:rsid w:val="00380999"/>
    <w:rsid w:val="0038128F"/>
    <w:rsid w:val="00381316"/>
    <w:rsid w:val="00383B09"/>
    <w:rsid w:val="00384748"/>
    <w:rsid w:val="00395ABF"/>
    <w:rsid w:val="003978E0"/>
    <w:rsid w:val="003A3D8D"/>
    <w:rsid w:val="003A6379"/>
    <w:rsid w:val="003B30C6"/>
    <w:rsid w:val="003B6377"/>
    <w:rsid w:val="003B6862"/>
    <w:rsid w:val="003C136B"/>
    <w:rsid w:val="003C2B4C"/>
    <w:rsid w:val="003C4A1C"/>
    <w:rsid w:val="003C75EC"/>
    <w:rsid w:val="003D046C"/>
    <w:rsid w:val="003D3157"/>
    <w:rsid w:val="003D3B27"/>
    <w:rsid w:val="003E2409"/>
    <w:rsid w:val="003E4C69"/>
    <w:rsid w:val="003F4D0C"/>
    <w:rsid w:val="00405004"/>
    <w:rsid w:val="00407752"/>
    <w:rsid w:val="00410265"/>
    <w:rsid w:val="00412FD4"/>
    <w:rsid w:val="00413ED7"/>
    <w:rsid w:val="00416455"/>
    <w:rsid w:val="004168FD"/>
    <w:rsid w:val="00417B70"/>
    <w:rsid w:val="00420312"/>
    <w:rsid w:val="00420CA6"/>
    <w:rsid w:val="0042364B"/>
    <w:rsid w:val="004251FB"/>
    <w:rsid w:val="00437B66"/>
    <w:rsid w:val="00440858"/>
    <w:rsid w:val="00441FF9"/>
    <w:rsid w:val="004459AC"/>
    <w:rsid w:val="00450EA3"/>
    <w:rsid w:val="00452897"/>
    <w:rsid w:val="0045322E"/>
    <w:rsid w:val="00453534"/>
    <w:rsid w:val="00455B3C"/>
    <w:rsid w:val="00455DB8"/>
    <w:rsid w:val="0046628C"/>
    <w:rsid w:val="00483BC1"/>
    <w:rsid w:val="00487AC5"/>
    <w:rsid w:val="00492977"/>
    <w:rsid w:val="00496679"/>
    <w:rsid w:val="004A100B"/>
    <w:rsid w:val="004A1C6B"/>
    <w:rsid w:val="004A37C6"/>
    <w:rsid w:val="004B2009"/>
    <w:rsid w:val="004B4E6A"/>
    <w:rsid w:val="004B548A"/>
    <w:rsid w:val="004B5496"/>
    <w:rsid w:val="004C2E76"/>
    <w:rsid w:val="004C4DC8"/>
    <w:rsid w:val="004C6391"/>
    <w:rsid w:val="004C7A46"/>
    <w:rsid w:val="004E0277"/>
    <w:rsid w:val="004E100B"/>
    <w:rsid w:val="004E7379"/>
    <w:rsid w:val="004F1B23"/>
    <w:rsid w:val="004F467A"/>
    <w:rsid w:val="004F7209"/>
    <w:rsid w:val="0050075F"/>
    <w:rsid w:val="005020CB"/>
    <w:rsid w:val="005268F9"/>
    <w:rsid w:val="00532896"/>
    <w:rsid w:val="005346FC"/>
    <w:rsid w:val="0054615C"/>
    <w:rsid w:val="005510A7"/>
    <w:rsid w:val="00552416"/>
    <w:rsid w:val="00554720"/>
    <w:rsid w:val="0055516D"/>
    <w:rsid w:val="00560A8C"/>
    <w:rsid w:val="00563D48"/>
    <w:rsid w:val="00564426"/>
    <w:rsid w:val="00565E0C"/>
    <w:rsid w:val="00566E17"/>
    <w:rsid w:val="00570164"/>
    <w:rsid w:val="0057437B"/>
    <w:rsid w:val="00576B30"/>
    <w:rsid w:val="00585524"/>
    <w:rsid w:val="0058784C"/>
    <w:rsid w:val="0059073F"/>
    <w:rsid w:val="005A5D6F"/>
    <w:rsid w:val="005A60FE"/>
    <w:rsid w:val="005A6FCF"/>
    <w:rsid w:val="005B3E2C"/>
    <w:rsid w:val="005B749D"/>
    <w:rsid w:val="005B77E4"/>
    <w:rsid w:val="005C0006"/>
    <w:rsid w:val="005C1AB9"/>
    <w:rsid w:val="005C3913"/>
    <w:rsid w:val="005C5DED"/>
    <w:rsid w:val="005C5E62"/>
    <w:rsid w:val="005C7E05"/>
    <w:rsid w:val="005D5DAE"/>
    <w:rsid w:val="005E4492"/>
    <w:rsid w:val="005F45DA"/>
    <w:rsid w:val="0060677E"/>
    <w:rsid w:val="00615DA9"/>
    <w:rsid w:val="00627C85"/>
    <w:rsid w:val="00636546"/>
    <w:rsid w:val="0064145B"/>
    <w:rsid w:val="00647F52"/>
    <w:rsid w:val="006566C4"/>
    <w:rsid w:val="006626D6"/>
    <w:rsid w:val="0066321E"/>
    <w:rsid w:val="00666A11"/>
    <w:rsid w:val="00673681"/>
    <w:rsid w:val="00676848"/>
    <w:rsid w:val="00682497"/>
    <w:rsid w:val="006851B3"/>
    <w:rsid w:val="006864E3"/>
    <w:rsid w:val="00690BCB"/>
    <w:rsid w:val="0069287A"/>
    <w:rsid w:val="00695614"/>
    <w:rsid w:val="006A0798"/>
    <w:rsid w:val="006A22C3"/>
    <w:rsid w:val="006A5BE0"/>
    <w:rsid w:val="006C03C1"/>
    <w:rsid w:val="006C18C8"/>
    <w:rsid w:val="006C6E66"/>
    <w:rsid w:val="006C7BA7"/>
    <w:rsid w:val="006D086B"/>
    <w:rsid w:val="006D286D"/>
    <w:rsid w:val="006D2F1D"/>
    <w:rsid w:val="006D4D02"/>
    <w:rsid w:val="006E1325"/>
    <w:rsid w:val="006E59BD"/>
    <w:rsid w:val="006F1F66"/>
    <w:rsid w:val="006F4EC8"/>
    <w:rsid w:val="006F7E8D"/>
    <w:rsid w:val="007144F3"/>
    <w:rsid w:val="00715417"/>
    <w:rsid w:val="00722E6D"/>
    <w:rsid w:val="00724891"/>
    <w:rsid w:val="00726CB3"/>
    <w:rsid w:val="00741483"/>
    <w:rsid w:val="00742730"/>
    <w:rsid w:val="00751349"/>
    <w:rsid w:val="00752395"/>
    <w:rsid w:val="0076117E"/>
    <w:rsid w:val="00763B85"/>
    <w:rsid w:val="00764A8C"/>
    <w:rsid w:val="007653EF"/>
    <w:rsid w:val="0077165D"/>
    <w:rsid w:val="00772C9B"/>
    <w:rsid w:val="00786067"/>
    <w:rsid w:val="0078701A"/>
    <w:rsid w:val="00792554"/>
    <w:rsid w:val="007934C5"/>
    <w:rsid w:val="00797CBD"/>
    <w:rsid w:val="007A1AEC"/>
    <w:rsid w:val="007B72AA"/>
    <w:rsid w:val="007C10F1"/>
    <w:rsid w:val="007D2A56"/>
    <w:rsid w:val="007D54AA"/>
    <w:rsid w:val="007D6098"/>
    <w:rsid w:val="007D6F3C"/>
    <w:rsid w:val="007E361F"/>
    <w:rsid w:val="007E4C4F"/>
    <w:rsid w:val="007E5303"/>
    <w:rsid w:val="007F1CB9"/>
    <w:rsid w:val="007F4082"/>
    <w:rsid w:val="007F510F"/>
    <w:rsid w:val="007F5275"/>
    <w:rsid w:val="008019A0"/>
    <w:rsid w:val="008027BF"/>
    <w:rsid w:val="00802CDD"/>
    <w:rsid w:val="00812B9B"/>
    <w:rsid w:val="0083488A"/>
    <w:rsid w:val="00837396"/>
    <w:rsid w:val="00837B60"/>
    <w:rsid w:val="00854A5E"/>
    <w:rsid w:val="00862E7B"/>
    <w:rsid w:val="00870356"/>
    <w:rsid w:val="00873F5A"/>
    <w:rsid w:val="00875ADA"/>
    <w:rsid w:val="0089372C"/>
    <w:rsid w:val="00897ABD"/>
    <w:rsid w:val="00897FE6"/>
    <w:rsid w:val="008A1B6C"/>
    <w:rsid w:val="008A45F5"/>
    <w:rsid w:val="008A4757"/>
    <w:rsid w:val="008A4A20"/>
    <w:rsid w:val="008A4B15"/>
    <w:rsid w:val="008A7166"/>
    <w:rsid w:val="008A7FFA"/>
    <w:rsid w:val="008B35DA"/>
    <w:rsid w:val="008B7BFB"/>
    <w:rsid w:val="008C354C"/>
    <w:rsid w:val="008D3A0E"/>
    <w:rsid w:val="008D3EFC"/>
    <w:rsid w:val="008D4891"/>
    <w:rsid w:val="008E0685"/>
    <w:rsid w:val="008E6306"/>
    <w:rsid w:val="008F1740"/>
    <w:rsid w:val="008F25EA"/>
    <w:rsid w:val="008F5948"/>
    <w:rsid w:val="00900DC5"/>
    <w:rsid w:val="0090178E"/>
    <w:rsid w:val="00914351"/>
    <w:rsid w:val="00916BB1"/>
    <w:rsid w:val="009227C1"/>
    <w:rsid w:val="00924556"/>
    <w:rsid w:val="00927C99"/>
    <w:rsid w:val="00930A9E"/>
    <w:rsid w:val="00931BD2"/>
    <w:rsid w:val="00947180"/>
    <w:rsid w:val="00950B5C"/>
    <w:rsid w:val="00956C77"/>
    <w:rsid w:val="0096005A"/>
    <w:rsid w:val="009634C9"/>
    <w:rsid w:val="009652E7"/>
    <w:rsid w:val="009670BF"/>
    <w:rsid w:val="009875CD"/>
    <w:rsid w:val="009979C4"/>
    <w:rsid w:val="009A30DA"/>
    <w:rsid w:val="009A687E"/>
    <w:rsid w:val="009B3581"/>
    <w:rsid w:val="009B7194"/>
    <w:rsid w:val="009C2763"/>
    <w:rsid w:val="009C7C42"/>
    <w:rsid w:val="009D5CA0"/>
    <w:rsid w:val="009E05F1"/>
    <w:rsid w:val="009E61EF"/>
    <w:rsid w:val="009F7ED0"/>
    <w:rsid w:val="00A00260"/>
    <w:rsid w:val="00A11CD1"/>
    <w:rsid w:val="00A1212C"/>
    <w:rsid w:val="00A1542D"/>
    <w:rsid w:val="00A22869"/>
    <w:rsid w:val="00A231FD"/>
    <w:rsid w:val="00A238CB"/>
    <w:rsid w:val="00A33522"/>
    <w:rsid w:val="00A34771"/>
    <w:rsid w:val="00A35FA5"/>
    <w:rsid w:val="00A36347"/>
    <w:rsid w:val="00A41355"/>
    <w:rsid w:val="00A441B3"/>
    <w:rsid w:val="00A44BFC"/>
    <w:rsid w:val="00A44DE6"/>
    <w:rsid w:val="00A44E31"/>
    <w:rsid w:val="00A50439"/>
    <w:rsid w:val="00A51739"/>
    <w:rsid w:val="00A53602"/>
    <w:rsid w:val="00A547E5"/>
    <w:rsid w:val="00A60687"/>
    <w:rsid w:val="00A61681"/>
    <w:rsid w:val="00A61E8C"/>
    <w:rsid w:val="00A66DD9"/>
    <w:rsid w:val="00A70A51"/>
    <w:rsid w:val="00A74978"/>
    <w:rsid w:val="00A77A41"/>
    <w:rsid w:val="00A80249"/>
    <w:rsid w:val="00A83DC9"/>
    <w:rsid w:val="00A87A68"/>
    <w:rsid w:val="00A90D76"/>
    <w:rsid w:val="00A93690"/>
    <w:rsid w:val="00AA0989"/>
    <w:rsid w:val="00AA4E61"/>
    <w:rsid w:val="00AA7A28"/>
    <w:rsid w:val="00AB13D3"/>
    <w:rsid w:val="00AB186C"/>
    <w:rsid w:val="00AB5F42"/>
    <w:rsid w:val="00AC1B74"/>
    <w:rsid w:val="00AC75E1"/>
    <w:rsid w:val="00AD719F"/>
    <w:rsid w:val="00AE3243"/>
    <w:rsid w:val="00AF3300"/>
    <w:rsid w:val="00AF7B94"/>
    <w:rsid w:val="00B13A4C"/>
    <w:rsid w:val="00B141F9"/>
    <w:rsid w:val="00B17751"/>
    <w:rsid w:val="00B23636"/>
    <w:rsid w:val="00B25F02"/>
    <w:rsid w:val="00B308F5"/>
    <w:rsid w:val="00B33770"/>
    <w:rsid w:val="00B33CF7"/>
    <w:rsid w:val="00B35D4C"/>
    <w:rsid w:val="00B377E6"/>
    <w:rsid w:val="00B40565"/>
    <w:rsid w:val="00B40C2E"/>
    <w:rsid w:val="00B41813"/>
    <w:rsid w:val="00B41EB9"/>
    <w:rsid w:val="00B42C6B"/>
    <w:rsid w:val="00B53802"/>
    <w:rsid w:val="00B62CCC"/>
    <w:rsid w:val="00B66679"/>
    <w:rsid w:val="00B66AF0"/>
    <w:rsid w:val="00B75A56"/>
    <w:rsid w:val="00B765D1"/>
    <w:rsid w:val="00B766B7"/>
    <w:rsid w:val="00B80658"/>
    <w:rsid w:val="00B8609D"/>
    <w:rsid w:val="00B90BB1"/>
    <w:rsid w:val="00B94732"/>
    <w:rsid w:val="00BA01E7"/>
    <w:rsid w:val="00BA2695"/>
    <w:rsid w:val="00BA7E70"/>
    <w:rsid w:val="00BB7558"/>
    <w:rsid w:val="00BB7D94"/>
    <w:rsid w:val="00BC4728"/>
    <w:rsid w:val="00BC6907"/>
    <w:rsid w:val="00BD1072"/>
    <w:rsid w:val="00BD59BA"/>
    <w:rsid w:val="00BE007D"/>
    <w:rsid w:val="00BE1894"/>
    <w:rsid w:val="00BF2D06"/>
    <w:rsid w:val="00C02C50"/>
    <w:rsid w:val="00C07D9D"/>
    <w:rsid w:val="00C163CD"/>
    <w:rsid w:val="00C20690"/>
    <w:rsid w:val="00C21E76"/>
    <w:rsid w:val="00C32BDF"/>
    <w:rsid w:val="00C334C2"/>
    <w:rsid w:val="00C37467"/>
    <w:rsid w:val="00C46B04"/>
    <w:rsid w:val="00C4778B"/>
    <w:rsid w:val="00C579D4"/>
    <w:rsid w:val="00C64D46"/>
    <w:rsid w:val="00C6666C"/>
    <w:rsid w:val="00C7036C"/>
    <w:rsid w:val="00C717B8"/>
    <w:rsid w:val="00C72F9B"/>
    <w:rsid w:val="00C740CA"/>
    <w:rsid w:val="00C7562A"/>
    <w:rsid w:val="00C76FAB"/>
    <w:rsid w:val="00C800AF"/>
    <w:rsid w:val="00C80A2C"/>
    <w:rsid w:val="00C866CA"/>
    <w:rsid w:val="00C93AE0"/>
    <w:rsid w:val="00CA24FC"/>
    <w:rsid w:val="00CA2E08"/>
    <w:rsid w:val="00CA351D"/>
    <w:rsid w:val="00CA5AF2"/>
    <w:rsid w:val="00CA5D16"/>
    <w:rsid w:val="00CB2278"/>
    <w:rsid w:val="00CC126F"/>
    <w:rsid w:val="00CC2F3E"/>
    <w:rsid w:val="00CC5341"/>
    <w:rsid w:val="00CD220B"/>
    <w:rsid w:val="00CD4D4E"/>
    <w:rsid w:val="00CE41E7"/>
    <w:rsid w:val="00CE49D0"/>
    <w:rsid w:val="00CE4F4D"/>
    <w:rsid w:val="00CF02B8"/>
    <w:rsid w:val="00CF4AD7"/>
    <w:rsid w:val="00D01D22"/>
    <w:rsid w:val="00D04D45"/>
    <w:rsid w:val="00D12A5C"/>
    <w:rsid w:val="00D14DB4"/>
    <w:rsid w:val="00D24A6A"/>
    <w:rsid w:val="00D24DF5"/>
    <w:rsid w:val="00D26AAE"/>
    <w:rsid w:val="00D31A85"/>
    <w:rsid w:val="00D360DF"/>
    <w:rsid w:val="00D4380A"/>
    <w:rsid w:val="00D52D30"/>
    <w:rsid w:val="00D53BCA"/>
    <w:rsid w:val="00D5688A"/>
    <w:rsid w:val="00D650C1"/>
    <w:rsid w:val="00D748E6"/>
    <w:rsid w:val="00D8157B"/>
    <w:rsid w:val="00D815CF"/>
    <w:rsid w:val="00D8578E"/>
    <w:rsid w:val="00D857A4"/>
    <w:rsid w:val="00D87574"/>
    <w:rsid w:val="00D87592"/>
    <w:rsid w:val="00D927C3"/>
    <w:rsid w:val="00D932BB"/>
    <w:rsid w:val="00DA3F3F"/>
    <w:rsid w:val="00DA74D6"/>
    <w:rsid w:val="00DA7EFC"/>
    <w:rsid w:val="00DB19C6"/>
    <w:rsid w:val="00DB305E"/>
    <w:rsid w:val="00DC4A99"/>
    <w:rsid w:val="00DD0E95"/>
    <w:rsid w:val="00DD1F0C"/>
    <w:rsid w:val="00DD3469"/>
    <w:rsid w:val="00DE3E4E"/>
    <w:rsid w:val="00DE5E71"/>
    <w:rsid w:val="00DE6B5E"/>
    <w:rsid w:val="00DF361B"/>
    <w:rsid w:val="00DF5F88"/>
    <w:rsid w:val="00E0703D"/>
    <w:rsid w:val="00E11327"/>
    <w:rsid w:val="00E1245B"/>
    <w:rsid w:val="00E13FA0"/>
    <w:rsid w:val="00E153B2"/>
    <w:rsid w:val="00E23EDB"/>
    <w:rsid w:val="00E32E2D"/>
    <w:rsid w:val="00E32FD8"/>
    <w:rsid w:val="00E34885"/>
    <w:rsid w:val="00E35798"/>
    <w:rsid w:val="00E418B9"/>
    <w:rsid w:val="00E43C18"/>
    <w:rsid w:val="00E53745"/>
    <w:rsid w:val="00E550AB"/>
    <w:rsid w:val="00E63F3D"/>
    <w:rsid w:val="00E641F9"/>
    <w:rsid w:val="00E669F0"/>
    <w:rsid w:val="00E755D2"/>
    <w:rsid w:val="00E766CC"/>
    <w:rsid w:val="00E80900"/>
    <w:rsid w:val="00E8355B"/>
    <w:rsid w:val="00E91125"/>
    <w:rsid w:val="00E93FBF"/>
    <w:rsid w:val="00EA512B"/>
    <w:rsid w:val="00EA58E6"/>
    <w:rsid w:val="00EA7E6E"/>
    <w:rsid w:val="00EB0E17"/>
    <w:rsid w:val="00EB5744"/>
    <w:rsid w:val="00EC68CA"/>
    <w:rsid w:val="00EC7164"/>
    <w:rsid w:val="00EC7996"/>
    <w:rsid w:val="00ED0FA1"/>
    <w:rsid w:val="00ED56FA"/>
    <w:rsid w:val="00EE0AA3"/>
    <w:rsid w:val="00EE380D"/>
    <w:rsid w:val="00EE46F3"/>
    <w:rsid w:val="00EE5B3D"/>
    <w:rsid w:val="00EF403B"/>
    <w:rsid w:val="00EF65D3"/>
    <w:rsid w:val="00F065A1"/>
    <w:rsid w:val="00F17AA2"/>
    <w:rsid w:val="00F239AD"/>
    <w:rsid w:val="00F32217"/>
    <w:rsid w:val="00F33D84"/>
    <w:rsid w:val="00F3442B"/>
    <w:rsid w:val="00F40F59"/>
    <w:rsid w:val="00F42F08"/>
    <w:rsid w:val="00F43BA4"/>
    <w:rsid w:val="00F52DED"/>
    <w:rsid w:val="00F73728"/>
    <w:rsid w:val="00F73E7C"/>
    <w:rsid w:val="00F742AB"/>
    <w:rsid w:val="00F81CBB"/>
    <w:rsid w:val="00F839E7"/>
    <w:rsid w:val="00F92893"/>
    <w:rsid w:val="00F93342"/>
    <w:rsid w:val="00F94807"/>
    <w:rsid w:val="00F95057"/>
    <w:rsid w:val="00F966E8"/>
    <w:rsid w:val="00F967FE"/>
    <w:rsid w:val="00FB0320"/>
    <w:rsid w:val="00FB7B78"/>
    <w:rsid w:val="00FC1BE3"/>
    <w:rsid w:val="00FD12CB"/>
    <w:rsid w:val="00FD5982"/>
    <w:rsid w:val="00FE03B4"/>
    <w:rsid w:val="00FE78E8"/>
    <w:rsid w:val="00FF0344"/>
    <w:rsid w:val="00FF31A8"/>
    <w:rsid w:val="00FF69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B62F"/>
  <w15:docId w15:val="{E5012A6F-BA4F-407E-9871-683A01B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D12CB"/>
    <w:pPr>
      <w:tabs>
        <w:tab w:val="center" w:pos="4320"/>
        <w:tab w:val="right" w:pos="8640"/>
      </w:tabs>
    </w:pPr>
  </w:style>
  <w:style w:type="character" w:styleId="PageNumber">
    <w:name w:val="page number"/>
    <w:basedOn w:val="DefaultParagraphFont"/>
    <w:rsid w:val="00FD12CB"/>
  </w:style>
  <w:style w:type="paragraph" w:styleId="ListParagraph">
    <w:name w:val="List Paragraph"/>
    <w:basedOn w:val="Normal"/>
    <w:uiPriority w:val="34"/>
    <w:qFormat/>
    <w:rsid w:val="00070B2B"/>
    <w:pPr>
      <w:ind w:left="720"/>
      <w:contextualSpacing/>
    </w:pPr>
  </w:style>
  <w:style w:type="character" w:styleId="Hyperlink">
    <w:name w:val="Hyperlink"/>
    <w:basedOn w:val="DefaultParagraphFont"/>
    <w:rsid w:val="007B72AA"/>
    <w:rPr>
      <w:color w:val="0563C1" w:themeColor="hyperlink"/>
      <w:u w:val="single"/>
    </w:rPr>
  </w:style>
  <w:style w:type="paragraph" w:styleId="Header">
    <w:name w:val="header"/>
    <w:basedOn w:val="Normal"/>
    <w:link w:val="HeaderChar"/>
    <w:uiPriority w:val="99"/>
    <w:rsid w:val="00CC126F"/>
    <w:pPr>
      <w:tabs>
        <w:tab w:val="center" w:pos="4513"/>
        <w:tab w:val="right" w:pos="9026"/>
      </w:tabs>
    </w:pPr>
  </w:style>
  <w:style w:type="character" w:customStyle="1" w:styleId="HeaderChar">
    <w:name w:val="Header Char"/>
    <w:basedOn w:val="DefaultParagraphFont"/>
    <w:link w:val="Header"/>
    <w:uiPriority w:val="99"/>
    <w:rsid w:val="00CC126F"/>
    <w:rPr>
      <w:sz w:val="24"/>
      <w:szCs w:val="24"/>
      <w:lang w:val="en-US" w:eastAsia="en-US"/>
    </w:rPr>
  </w:style>
  <w:style w:type="character" w:customStyle="1" w:styleId="UnresolvedMention1">
    <w:name w:val="Unresolved Mention1"/>
    <w:basedOn w:val="DefaultParagraphFont"/>
    <w:uiPriority w:val="99"/>
    <w:semiHidden/>
    <w:unhideWhenUsed/>
    <w:rsid w:val="000156D2"/>
    <w:rPr>
      <w:color w:val="605E5C"/>
      <w:shd w:val="clear" w:color="auto" w:fill="E1DFDD"/>
    </w:rPr>
  </w:style>
  <w:style w:type="paragraph" w:styleId="NormalWeb">
    <w:name w:val="Normal (Web)"/>
    <w:basedOn w:val="Normal"/>
    <w:uiPriority w:val="99"/>
    <w:unhideWhenUsed/>
    <w:rsid w:val="0038128F"/>
    <w:pPr>
      <w:spacing w:before="100" w:beforeAutospacing="1" w:after="100" w:afterAutospacing="1"/>
    </w:pPr>
  </w:style>
  <w:style w:type="paragraph" w:styleId="BalloonText">
    <w:name w:val="Balloon Text"/>
    <w:basedOn w:val="Normal"/>
    <w:link w:val="BalloonTextChar"/>
    <w:semiHidden/>
    <w:unhideWhenUsed/>
    <w:rsid w:val="00924556"/>
    <w:rPr>
      <w:rFonts w:ascii="Tahoma" w:hAnsi="Tahoma" w:cs="Tahoma"/>
      <w:sz w:val="16"/>
      <w:szCs w:val="16"/>
    </w:rPr>
  </w:style>
  <w:style w:type="character" w:customStyle="1" w:styleId="BalloonTextChar">
    <w:name w:val="Balloon Text Char"/>
    <w:basedOn w:val="DefaultParagraphFont"/>
    <w:link w:val="BalloonText"/>
    <w:semiHidden/>
    <w:rsid w:val="0092455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59921">
      <w:bodyDiv w:val="1"/>
      <w:marLeft w:val="0"/>
      <w:marRight w:val="0"/>
      <w:marTop w:val="0"/>
      <w:marBottom w:val="0"/>
      <w:divBdr>
        <w:top w:val="none" w:sz="0" w:space="0" w:color="auto"/>
        <w:left w:val="none" w:sz="0" w:space="0" w:color="auto"/>
        <w:bottom w:val="none" w:sz="0" w:space="0" w:color="auto"/>
        <w:right w:val="none" w:sz="0" w:space="0" w:color="auto"/>
      </w:divBdr>
    </w:div>
    <w:div w:id="19367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chvuc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VĨNH PHÚC</vt:lpstr>
    </vt:vector>
  </TitlesOfParts>
  <Company>02113.728.682</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PHÚC</dc:title>
  <dc:subject/>
  <dc:creator>HoangAnh</dc:creator>
  <cp:keywords/>
  <dc:description/>
  <cp:lastModifiedBy>ATC</cp:lastModifiedBy>
  <cp:revision>15</cp:revision>
  <cp:lastPrinted>2022-11-21T04:15:00Z</cp:lastPrinted>
  <dcterms:created xsi:type="dcterms:W3CDTF">2022-11-21T04:05:00Z</dcterms:created>
  <dcterms:modified xsi:type="dcterms:W3CDTF">2023-10-26T07:14:00Z</dcterms:modified>
</cp:coreProperties>
</file>